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3F0" w:rsidRPr="001F517C" w:rsidRDefault="00BE43F0" w:rsidP="004557A0">
      <w:pPr>
        <w:widowControl w:val="0"/>
        <w:jc w:val="center"/>
        <w:rPr>
          <w:b/>
          <w:snapToGrid w:val="0"/>
          <w:color w:val="000000"/>
          <w:lang w:val="uk-UA"/>
        </w:rPr>
      </w:pPr>
      <w:r w:rsidRPr="001F517C">
        <w:rPr>
          <w:b/>
          <w:snapToGrid w:val="0"/>
          <w:color w:val="000000"/>
          <w:lang w:val="uk-UA"/>
        </w:rPr>
        <w:t xml:space="preserve">А Н А Л І З </w:t>
      </w:r>
    </w:p>
    <w:p w:rsidR="00BE43F0" w:rsidRPr="001F517C" w:rsidRDefault="00BE43F0" w:rsidP="004557A0">
      <w:pPr>
        <w:widowControl w:val="0"/>
        <w:jc w:val="center"/>
        <w:rPr>
          <w:b/>
          <w:snapToGrid w:val="0"/>
          <w:color w:val="000000"/>
          <w:lang w:val="uk-UA"/>
        </w:rPr>
      </w:pPr>
      <w:r w:rsidRPr="001F517C">
        <w:rPr>
          <w:b/>
          <w:snapToGrid w:val="0"/>
          <w:color w:val="000000"/>
          <w:lang w:val="uk-UA"/>
        </w:rPr>
        <w:t>регуляторного впливу</w:t>
      </w:r>
    </w:p>
    <w:p w:rsidR="00BE43F0" w:rsidRPr="001F517C" w:rsidRDefault="00BE43F0" w:rsidP="004557A0">
      <w:pPr>
        <w:widowControl w:val="0"/>
        <w:jc w:val="center"/>
        <w:rPr>
          <w:b/>
          <w:snapToGrid w:val="0"/>
          <w:color w:val="000000"/>
          <w:lang w:val="uk-UA"/>
        </w:rPr>
      </w:pPr>
      <w:r w:rsidRPr="001F517C">
        <w:rPr>
          <w:b/>
          <w:snapToGrid w:val="0"/>
          <w:color w:val="000000"/>
          <w:lang w:val="uk-UA"/>
        </w:rPr>
        <w:t>про</w:t>
      </w:r>
      <w:r w:rsidR="00633C35" w:rsidRPr="001F517C">
        <w:rPr>
          <w:b/>
          <w:snapToGrid w:val="0"/>
          <w:lang w:val="uk-UA"/>
        </w:rPr>
        <w:t>є</w:t>
      </w:r>
      <w:r w:rsidRPr="001F517C">
        <w:rPr>
          <w:b/>
          <w:snapToGrid w:val="0"/>
          <w:color w:val="000000"/>
          <w:lang w:val="uk-UA"/>
        </w:rPr>
        <w:t>кту рішення виконавчого комітету</w:t>
      </w:r>
    </w:p>
    <w:p w:rsidR="00BE43F0" w:rsidRPr="001F517C" w:rsidRDefault="006A1E57" w:rsidP="004557A0">
      <w:pPr>
        <w:jc w:val="center"/>
        <w:rPr>
          <w:b/>
          <w:snapToGrid w:val="0"/>
          <w:color w:val="000000"/>
          <w:lang w:val="uk-UA"/>
        </w:rPr>
      </w:pPr>
      <w:r w:rsidRPr="001F517C">
        <w:rPr>
          <w:b/>
          <w:snapToGrid w:val="0"/>
          <w:color w:val="000000"/>
          <w:lang w:val="uk-UA"/>
        </w:rPr>
        <w:t xml:space="preserve">Прилуцької </w:t>
      </w:r>
      <w:r w:rsidR="00BE43F0" w:rsidRPr="001F517C">
        <w:rPr>
          <w:b/>
          <w:snapToGrid w:val="0"/>
          <w:color w:val="000000"/>
          <w:lang w:val="uk-UA"/>
        </w:rPr>
        <w:t xml:space="preserve">міської ради </w:t>
      </w:r>
    </w:p>
    <w:p w:rsidR="006A1E57" w:rsidRPr="001F517C" w:rsidRDefault="006A1E57" w:rsidP="004557A0">
      <w:pPr>
        <w:jc w:val="center"/>
      </w:pPr>
      <w:r w:rsidRPr="001F517C">
        <w:rPr>
          <w:lang w:val="uk-UA"/>
        </w:rPr>
        <w:t>«</w:t>
      </w:r>
      <w:r w:rsidRPr="001F517C">
        <w:t xml:space="preserve">Про </w:t>
      </w:r>
      <w:r w:rsidRPr="001F517C">
        <w:rPr>
          <w:lang w:val="uk-UA"/>
        </w:rPr>
        <w:t>встановлення</w:t>
      </w:r>
      <w:r w:rsidRPr="001F517C">
        <w:t xml:space="preserve"> тарифів на послуги</w:t>
      </w:r>
      <w:r w:rsidRPr="001F517C">
        <w:rPr>
          <w:lang w:val="uk-UA"/>
        </w:rPr>
        <w:t xml:space="preserve"> </w:t>
      </w:r>
      <w:r w:rsidRPr="001F517C">
        <w:t>з перевезення пасажирів на міських</w:t>
      </w:r>
    </w:p>
    <w:p w:rsidR="006A1E57" w:rsidRPr="001F517C" w:rsidRDefault="006A1E57" w:rsidP="004557A0">
      <w:pPr>
        <w:jc w:val="center"/>
      </w:pPr>
      <w:r w:rsidRPr="001F517C">
        <w:t>автобусних маршрутах загального</w:t>
      </w:r>
      <w:r w:rsidRPr="001F517C">
        <w:rPr>
          <w:lang w:val="uk-UA"/>
        </w:rPr>
        <w:t xml:space="preserve"> </w:t>
      </w:r>
      <w:r w:rsidRPr="001F517C">
        <w:t>користування у звичайному режимі</w:t>
      </w:r>
    </w:p>
    <w:p w:rsidR="006A1E57" w:rsidRPr="001F517C" w:rsidRDefault="006A1E57" w:rsidP="004557A0">
      <w:pPr>
        <w:jc w:val="center"/>
        <w:rPr>
          <w:lang w:val="uk-UA"/>
        </w:rPr>
      </w:pPr>
      <w:r w:rsidRPr="001F517C">
        <w:t xml:space="preserve">в </w:t>
      </w:r>
      <w:proofErr w:type="gramStart"/>
      <w:r w:rsidRPr="001F517C">
        <w:t>м</w:t>
      </w:r>
      <w:proofErr w:type="gramEnd"/>
      <w:r w:rsidRPr="001F517C">
        <w:t>. Прилуки</w:t>
      </w:r>
      <w:r w:rsidR="00516962">
        <w:rPr>
          <w:lang w:val="uk-UA"/>
        </w:rPr>
        <w:t>»</w:t>
      </w:r>
      <w:r w:rsidR="004844F2" w:rsidRPr="001F517C">
        <w:rPr>
          <w:lang w:val="uk-UA"/>
        </w:rPr>
        <w:t>.</w:t>
      </w:r>
    </w:p>
    <w:p w:rsidR="00BE43F0" w:rsidRPr="001F517C" w:rsidRDefault="00BE43F0" w:rsidP="004557A0">
      <w:pPr>
        <w:ind w:firstLine="851"/>
        <w:jc w:val="both"/>
        <w:rPr>
          <w:snapToGrid w:val="0"/>
          <w:lang w:val="uk-UA"/>
        </w:rPr>
      </w:pPr>
    </w:p>
    <w:p w:rsidR="00BE43F0" w:rsidRPr="001F517C" w:rsidRDefault="00BE43F0" w:rsidP="004557A0">
      <w:pPr>
        <w:ind w:firstLine="567"/>
        <w:jc w:val="both"/>
        <w:rPr>
          <w:snapToGrid w:val="0"/>
          <w:lang w:val="uk-UA"/>
        </w:rPr>
      </w:pPr>
      <w:r w:rsidRPr="001F517C">
        <w:rPr>
          <w:snapToGrid w:val="0"/>
          <w:lang w:val="uk-UA"/>
        </w:rPr>
        <w:t>Цей аналіз регуляторного впливу про</w:t>
      </w:r>
      <w:r w:rsidR="00633C35" w:rsidRPr="001F517C">
        <w:rPr>
          <w:snapToGrid w:val="0"/>
          <w:lang w:val="uk-UA"/>
        </w:rPr>
        <w:t>є</w:t>
      </w:r>
      <w:r w:rsidRPr="001F517C">
        <w:rPr>
          <w:snapToGrid w:val="0"/>
          <w:lang w:val="uk-UA"/>
        </w:rPr>
        <w:t xml:space="preserve">кту рішення виконавчого комітету </w:t>
      </w:r>
      <w:r w:rsidR="0024386C" w:rsidRPr="001F517C">
        <w:rPr>
          <w:snapToGrid w:val="0"/>
          <w:lang w:val="uk-UA"/>
        </w:rPr>
        <w:t>Прилуцької</w:t>
      </w:r>
      <w:r w:rsidRPr="001F517C">
        <w:rPr>
          <w:snapToGrid w:val="0"/>
          <w:lang w:val="uk-UA"/>
        </w:rPr>
        <w:t xml:space="preserve"> міської ради </w:t>
      </w:r>
      <w:r w:rsidR="0024386C" w:rsidRPr="001F517C">
        <w:rPr>
          <w:lang w:val="uk-UA"/>
        </w:rPr>
        <w:t>«</w:t>
      </w:r>
      <w:r w:rsidR="0024386C" w:rsidRPr="001F517C">
        <w:t xml:space="preserve">Про </w:t>
      </w:r>
      <w:r w:rsidR="0024386C" w:rsidRPr="001F517C">
        <w:rPr>
          <w:lang w:val="uk-UA"/>
        </w:rPr>
        <w:t>встановлення</w:t>
      </w:r>
      <w:r w:rsidR="0024386C" w:rsidRPr="001F517C">
        <w:t xml:space="preserve"> тарифів на послуги</w:t>
      </w:r>
      <w:r w:rsidR="0024386C" w:rsidRPr="001F517C">
        <w:rPr>
          <w:lang w:val="uk-UA"/>
        </w:rPr>
        <w:t xml:space="preserve"> </w:t>
      </w:r>
      <w:r w:rsidR="0024386C" w:rsidRPr="001F517C">
        <w:t>з перевезення</w:t>
      </w:r>
      <w:r w:rsidR="0024386C" w:rsidRPr="001F517C">
        <w:rPr>
          <w:lang w:val="uk-UA"/>
        </w:rPr>
        <w:t xml:space="preserve"> </w:t>
      </w:r>
      <w:r w:rsidR="0024386C" w:rsidRPr="001F517C">
        <w:t>пасажирів на міських</w:t>
      </w:r>
      <w:r w:rsidR="0024386C" w:rsidRPr="001F517C">
        <w:rPr>
          <w:lang w:val="uk-UA"/>
        </w:rPr>
        <w:t xml:space="preserve"> </w:t>
      </w:r>
      <w:r w:rsidR="0024386C" w:rsidRPr="001F517C">
        <w:t>автобусних маршрутах загального</w:t>
      </w:r>
      <w:r w:rsidR="0024386C" w:rsidRPr="001F517C">
        <w:rPr>
          <w:lang w:val="uk-UA"/>
        </w:rPr>
        <w:t xml:space="preserve"> </w:t>
      </w:r>
      <w:r w:rsidR="0024386C" w:rsidRPr="001F517C">
        <w:t>користування у звичайному режимі</w:t>
      </w:r>
      <w:r w:rsidR="0024386C" w:rsidRPr="001F517C">
        <w:rPr>
          <w:lang w:val="uk-UA"/>
        </w:rPr>
        <w:t xml:space="preserve"> </w:t>
      </w:r>
      <w:r w:rsidR="0024386C" w:rsidRPr="001F517C">
        <w:t>в м. Прилуки</w:t>
      </w:r>
      <w:r w:rsidR="0024386C" w:rsidRPr="001F517C">
        <w:rPr>
          <w:lang w:val="uk-UA"/>
        </w:rPr>
        <w:t>»</w:t>
      </w:r>
      <w:r w:rsidRPr="001F517C">
        <w:rPr>
          <w:snapToGrid w:val="0"/>
          <w:lang w:val="uk-UA"/>
        </w:rPr>
        <w:t xml:space="preserve">, розроблений на виконання та з дотриманням вимог </w:t>
      </w:r>
      <w:r w:rsidRPr="001F517C">
        <w:rPr>
          <w:lang w:val="uk-UA"/>
        </w:rPr>
        <w:t xml:space="preserve">Закону України </w:t>
      </w:r>
      <w:r w:rsidRPr="001F517C">
        <w:rPr>
          <w:snapToGrid w:val="0"/>
          <w:lang w:val="uk-UA"/>
        </w:rPr>
        <w:t>«Про</w:t>
      </w:r>
      <w:r w:rsidRPr="001F517C">
        <w:rPr>
          <w:snapToGrid w:val="0"/>
          <w:color w:val="000000"/>
          <w:lang w:val="uk-UA"/>
        </w:rPr>
        <w:t xml:space="preserve"> засади державної регуляторної політики у сфері господарської діяльності» та Методики проведення а</w:t>
      </w:r>
      <w:r w:rsidR="00921309" w:rsidRPr="001F517C">
        <w:rPr>
          <w:snapToGrid w:val="0"/>
          <w:color w:val="000000"/>
          <w:lang w:val="uk-UA"/>
        </w:rPr>
        <w:t>налізу впливу регуляторного акт</w:t>
      </w:r>
      <w:r w:rsidR="00921309" w:rsidRPr="001F517C">
        <w:rPr>
          <w:snapToGrid w:val="0"/>
          <w:lang w:val="uk-UA"/>
        </w:rPr>
        <w:t>а</w:t>
      </w:r>
      <w:r w:rsidRPr="001F517C">
        <w:rPr>
          <w:snapToGrid w:val="0"/>
          <w:color w:val="000000"/>
          <w:lang w:val="uk-UA"/>
        </w:rPr>
        <w:t xml:space="preserve">, затвердженої постановою Кабінету Міністрів </w:t>
      </w:r>
      <w:r w:rsidR="004844F2" w:rsidRPr="001F517C">
        <w:rPr>
          <w:snapToGrid w:val="0"/>
          <w:color w:val="000000"/>
          <w:lang w:val="uk-UA"/>
        </w:rPr>
        <w:t>України від 11.03.2004 №</w:t>
      </w:r>
      <w:r w:rsidRPr="001F517C">
        <w:rPr>
          <w:snapToGrid w:val="0"/>
          <w:color w:val="000000"/>
          <w:lang w:val="uk-UA"/>
        </w:rPr>
        <w:t>308 «Про затвердження методик проведення аналізу впливу та відстеження рез</w:t>
      </w:r>
      <w:r w:rsidR="00921309" w:rsidRPr="001F517C">
        <w:rPr>
          <w:snapToGrid w:val="0"/>
          <w:color w:val="000000"/>
          <w:lang w:val="uk-UA"/>
        </w:rPr>
        <w:t>ультативності регуляторного акт</w:t>
      </w:r>
      <w:r w:rsidR="00921309" w:rsidRPr="001F517C">
        <w:rPr>
          <w:snapToGrid w:val="0"/>
          <w:lang w:val="uk-UA"/>
        </w:rPr>
        <w:t>а</w:t>
      </w:r>
      <w:r w:rsidRPr="001F517C">
        <w:rPr>
          <w:snapToGrid w:val="0"/>
          <w:color w:val="000000"/>
          <w:lang w:val="uk-UA"/>
        </w:rPr>
        <w:t>» (</w:t>
      </w:r>
      <w:r w:rsidRPr="001F517C">
        <w:rPr>
          <w:snapToGrid w:val="0"/>
          <w:lang w:val="uk-UA"/>
        </w:rPr>
        <w:t>зі змінами).</w:t>
      </w:r>
    </w:p>
    <w:p w:rsidR="00BE43F0" w:rsidRPr="001F517C" w:rsidRDefault="00BE43F0" w:rsidP="004557A0">
      <w:pPr>
        <w:widowControl w:val="0"/>
        <w:ind w:firstLine="567"/>
        <w:jc w:val="both"/>
        <w:rPr>
          <w:snapToGrid w:val="0"/>
          <w:color w:val="000000"/>
          <w:lang w:val="uk-UA"/>
        </w:rPr>
      </w:pPr>
      <w:r w:rsidRPr="001F517C">
        <w:rPr>
          <w:i/>
          <w:iCs/>
          <w:snapToGrid w:val="0"/>
          <w:color w:val="000000"/>
          <w:u w:val="single"/>
          <w:lang w:val="uk-UA"/>
        </w:rPr>
        <w:t>Назва регуляторного а</w:t>
      </w:r>
      <w:r w:rsidR="00921309" w:rsidRPr="001F517C">
        <w:rPr>
          <w:i/>
          <w:iCs/>
          <w:snapToGrid w:val="0"/>
          <w:color w:val="000000"/>
          <w:u w:val="single"/>
          <w:lang w:val="uk-UA"/>
        </w:rPr>
        <w:t>кт</w:t>
      </w:r>
      <w:r w:rsidR="00921309" w:rsidRPr="001F517C">
        <w:rPr>
          <w:i/>
          <w:iCs/>
          <w:snapToGrid w:val="0"/>
          <w:u w:val="single"/>
          <w:lang w:val="uk-UA"/>
        </w:rPr>
        <w:t>а</w:t>
      </w:r>
      <w:r w:rsidRPr="001F517C">
        <w:rPr>
          <w:i/>
          <w:iCs/>
          <w:snapToGrid w:val="0"/>
          <w:color w:val="000000"/>
          <w:lang w:val="uk-UA"/>
        </w:rPr>
        <w:t>:</w:t>
      </w:r>
      <w:r w:rsidRPr="001F517C">
        <w:rPr>
          <w:snapToGrid w:val="0"/>
          <w:color w:val="000000"/>
          <w:lang w:val="uk-UA"/>
        </w:rPr>
        <w:t xml:space="preserve"> </w:t>
      </w:r>
      <w:r w:rsidR="0024386C" w:rsidRPr="001F517C">
        <w:rPr>
          <w:snapToGrid w:val="0"/>
          <w:color w:val="000000"/>
          <w:lang w:val="uk-UA"/>
        </w:rPr>
        <w:t>проєкту рішення виконавчого комітету Прилуцької міської ради «Про встановлення тарифів на послуги з перевезення пасажирів на міських автобусних маршрутах загального користування у звичайному режимі в м. Прилуки»</w:t>
      </w:r>
      <w:r w:rsidRPr="001F517C">
        <w:rPr>
          <w:snapToGrid w:val="0"/>
        </w:rPr>
        <w:t>.</w:t>
      </w:r>
      <w:r w:rsidRPr="001F517C">
        <w:rPr>
          <w:snapToGrid w:val="0"/>
          <w:color w:val="000000"/>
          <w:lang w:val="uk-UA"/>
        </w:rPr>
        <w:tab/>
      </w:r>
    </w:p>
    <w:p w:rsidR="00BE43F0" w:rsidRPr="001F517C" w:rsidRDefault="00BE43F0" w:rsidP="004557A0">
      <w:pPr>
        <w:widowControl w:val="0"/>
        <w:ind w:firstLine="567"/>
        <w:jc w:val="both"/>
        <w:rPr>
          <w:snapToGrid w:val="0"/>
          <w:color w:val="000000"/>
          <w:lang w:val="uk-UA"/>
        </w:rPr>
      </w:pPr>
      <w:r w:rsidRPr="001F517C">
        <w:rPr>
          <w:i/>
          <w:iCs/>
          <w:snapToGrid w:val="0"/>
          <w:color w:val="000000"/>
          <w:u w:val="single"/>
          <w:lang w:val="uk-UA"/>
        </w:rPr>
        <w:t>Регуляторний орган:</w:t>
      </w:r>
      <w:r w:rsidRPr="001F517C">
        <w:rPr>
          <w:snapToGrid w:val="0"/>
          <w:color w:val="000000"/>
          <w:lang w:val="uk-UA"/>
        </w:rPr>
        <w:t xml:space="preserve"> виконавчий комітет </w:t>
      </w:r>
      <w:r w:rsidR="0024386C" w:rsidRPr="001F517C">
        <w:rPr>
          <w:snapToGrid w:val="0"/>
          <w:color w:val="000000"/>
          <w:lang w:val="uk-UA"/>
        </w:rPr>
        <w:t>Прилуць</w:t>
      </w:r>
      <w:r w:rsidRPr="001F517C">
        <w:rPr>
          <w:snapToGrid w:val="0"/>
          <w:color w:val="000000"/>
          <w:lang w:val="uk-UA"/>
        </w:rPr>
        <w:t>кої міської ради.</w:t>
      </w:r>
    </w:p>
    <w:p w:rsidR="00BE43F0" w:rsidRPr="001F517C" w:rsidRDefault="00B27EFE" w:rsidP="004557A0">
      <w:pPr>
        <w:widowControl w:val="0"/>
        <w:ind w:firstLine="567"/>
        <w:jc w:val="both"/>
        <w:rPr>
          <w:snapToGrid w:val="0"/>
          <w:color w:val="000000"/>
          <w:lang w:val="uk-UA"/>
        </w:rPr>
      </w:pPr>
      <w:r w:rsidRPr="001F517C">
        <w:rPr>
          <w:i/>
          <w:iCs/>
          <w:snapToGrid w:val="0"/>
          <w:u w:val="single"/>
          <w:lang w:val="uk-UA"/>
        </w:rPr>
        <w:t>Розробник</w:t>
      </w:r>
      <w:r w:rsidR="00BE43F0" w:rsidRPr="001F517C">
        <w:rPr>
          <w:i/>
          <w:iCs/>
          <w:snapToGrid w:val="0"/>
          <w:color w:val="000000"/>
          <w:u w:val="single"/>
          <w:lang w:val="uk-UA"/>
        </w:rPr>
        <w:t xml:space="preserve"> документа:</w:t>
      </w:r>
      <w:r w:rsidR="00BE43F0" w:rsidRPr="001F517C">
        <w:rPr>
          <w:snapToGrid w:val="0"/>
          <w:color w:val="000000"/>
          <w:lang w:val="uk-UA"/>
        </w:rPr>
        <w:t xml:space="preserve"> </w:t>
      </w:r>
      <w:r w:rsidR="000C0F23" w:rsidRPr="001F517C">
        <w:rPr>
          <w:snapToGrid w:val="0"/>
          <w:color w:val="000000"/>
          <w:lang w:val="uk-UA"/>
        </w:rPr>
        <w:t>заступник міського голови з питань діяльності виконавчих органів ради О. Сивенко.</w:t>
      </w:r>
    </w:p>
    <w:p w:rsidR="00BE43F0" w:rsidRPr="001F517C" w:rsidRDefault="00BE43F0" w:rsidP="004557A0">
      <w:pPr>
        <w:widowControl w:val="0"/>
        <w:ind w:firstLine="567"/>
        <w:jc w:val="both"/>
        <w:rPr>
          <w:snapToGrid w:val="0"/>
          <w:color w:val="000000"/>
          <w:lang w:val="uk-UA"/>
        </w:rPr>
      </w:pPr>
      <w:r w:rsidRPr="001F517C">
        <w:rPr>
          <w:i/>
          <w:iCs/>
          <w:snapToGrid w:val="0"/>
          <w:color w:val="000000"/>
          <w:u w:val="single"/>
          <w:lang w:val="uk-UA"/>
        </w:rPr>
        <w:t>Відповідальна особа:</w:t>
      </w:r>
      <w:r w:rsidRPr="001F517C">
        <w:rPr>
          <w:snapToGrid w:val="0"/>
          <w:color w:val="000000"/>
          <w:lang w:val="uk-UA"/>
        </w:rPr>
        <w:t xml:space="preserve"> </w:t>
      </w:r>
      <w:r w:rsidR="00B97A8E" w:rsidRPr="001F517C">
        <w:rPr>
          <w:snapToGrid w:val="0"/>
          <w:color w:val="000000"/>
          <w:lang w:val="uk-UA"/>
        </w:rPr>
        <w:t xml:space="preserve"> Олександр </w:t>
      </w:r>
      <w:r w:rsidR="000C0F23" w:rsidRPr="001F517C">
        <w:rPr>
          <w:snapToGrid w:val="0"/>
          <w:color w:val="000000"/>
          <w:lang w:val="uk-UA"/>
        </w:rPr>
        <w:t xml:space="preserve">Сивенко.  </w:t>
      </w:r>
    </w:p>
    <w:p w:rsidR="00BE43F0" w:rsidRPr="001F517C" w:rsidRDefault="00BE43F0" w:rsidP="004557A0">
      <w:pPr>
        <w:widowControl w:val="0"/>
        <w:ind w:firstLine="567"/>
        <w:jc w:val="both"/>
        <w:rPr>
          <w:snapToGrid w:val="0"/>
          <w:color w:val="000000"/>
          <w:lang w:val="uk-UA"/>
        </w:rPr>
      </w:pPr>
      <w:r w:rsidRPr="001F517C">
        <w:rPr>
          <w:i/>
          <w:iCs/>
          <w:snapToGrid w:val="0"/>
          <w:color w:val="000000"/>
          <w:u w:val="single"/>
          <w:lang w:val="uk-UA"/>
        </w:rPr>
        <w:t>Контактний телефон:</w:t>
      </w:r>
      <w:r w:rsidRPr="001F517C">
        <w:rPr>
          <w:snapToGrid w:val="0"/>
          <w:color w:val="000000"/>
          <w:lang w:val="uk-UA"/>
        </w:rPr>
        <w:t xml:space="preserve"> </w:t>
      </w:r>
      <w:r w:rsidR="00B97A8E" w:rsidRPr="001F517C">
        <w:rPr>
          <w:snapToGrid w:val="0"/>
          <w:color w:val="000000"/>
          <w:lang w:val="uk-UA"/>
        </w:rPr>
        <w:t>3-0</w:t>
      </w:r>
      <w:r w:rsidR="00670DD0" w:rsidRPr="001F517C">
        <w:rPr>
          <w:snapToGrid w:val="0"/>
          <w:color w:val="000000"/>
          <w:lang w:val="uk-UA"/>
        </w:rPr>
        <w:t>3</w:t>
      </w:r>
      <w:r w:rsidR="00B97A8E" w:rsidRPr="001F517C">
        <w:rPr>
          <w:snapToGrid w:val="0"/>
          <w:color w:val="000000"/>
          <w:lang w:val="uk-UA"/>
        </w:rPr>
        <w:t>-15</w:t>
      </w:r>
    </w:p>
    <w:p w:rsidR="00633C35" w:rsidRPr="001F517C" w:rsidRDefault="00633C35" w:rsidP="004557A0">
      <w:pPr>
        <w:widowControl w:val="0"/>
        <w:ind w:firstLine="567"/>
        <w:jc w:val="both"/>
        <w:rPr>
          <w:snapToGrid w:val="0"/>
        </w:rPr>
      </w:pPr>
      <w:r w:rsidRPr="001F517C">
        <w:rPr>
          <w:i/>
          <w:iCs/>
          <w:snapToGrid w:val="0"/>
          <w:u w:val="single"/>
        </w:rPr>
        <w:t xml:space="preserve">Електронна </w:t>
      </w:r>
      <w:r w:rsidR="005F2332" w:rsidRPr="001F517C">
        <w:rPr>
          <w:i/>
          <w:iCs/>
          <w:snapToGrid w:val="0"/>
          <w:u w:val="single"/>
          <w:lang w:val="uk-UA"/>
        </w:rPr>
        <w:t>пошта</w:t>
      </w:r>
      <w:r w:rsidRPr="001F517C">
        <w:rPr>
          <w:i/>
          <w:iCs/>
          <w:snapToGrid w:val="0"/>
          <w:u w:val="single"/>
        </w:rPr>
        <w:t>:</w:t>
      </w:r>
      <w:r w:rsidRPr="001F517C">
        <w:rPr>
          <w:snapToGrid w:val="0"/>
        </w:rPr>
        <w:t xml:space="preserve"> </w:t>
      </w:r>
      <w:r w:rsidR="000C0F23" w:rsidRPr="001F517C">
        <w:rPr>
          <w:snapToGrid w:val="0"/>
          <w:lang w:val="en-US"/>
        </w:rPr>
        <w:t>plmrada</w:t>
      </w:r>
      <w:r w:rsidR="005F2332" w:rsidRPr="001F517C">
        <w:rPr>
          <w:snapToGrid w:val="0"/>
        </w:rPr>
        <w:t>_</w:t>
      </w:r>
      <w:r w:rsidR="005F2332" w:rsidRPr="001F517C">
        <w:rPr>
          <w:snapToGrid w:val="0"/>
          <w:lang w:val="en-US"/>
        </w:rPr>
        <w:t>post</w:t>
      </w:r>
      <w:r w:rsidRPr="001F517C">
        <w:rPr>
          <w:snapToGrid w:val="0"/>
        </w:rPr>
        <w:t>@</w:t>
      </w:r>
      <w:r w:rsidR="005F2332" w:rsidRPr="001F517C">
        <w:rPr>
          <w:snapToGrid w:val="0"/>
          <w:lang w:val="en-US"/>
        </w:rPr>
        <w:t>cg</w:t>
      </w:r>
      <w:r w:rsidR="005F2332" w:rsidRPr="001F517C">
        <w:rPr>
          <w:snapToGrid w:val="0"/>
        </w:rPr>
        <w:t>.</w:t>
      </w:r>
      <w:r w:rsidRPr="001F517C">
        <w:rPr>
          <w:snapToGrid w:val="0"/>
          <w:lang w:val="en-US"/>
        </w:rPr>
        <w:t>gov</w:t>
      </w:r>
      <w:r w:rsidRPr="001F517C">
        <w:rPr>
          <w:snapToGrid w:val="0"/>
        </w:rPr>
        <w:t>.</w:t>
      </w:r>
      <w:r w:rsidRPr="001F517C">
        <w:rPr>
          <w:snapToGrid w:val="0"/>
          <w:lang w:val="en-US"/>
        </w:rPr>
        <w:t>ua</w:t>
      </w:r>
      <w:r w:rsidRPr="001F517C">
        <w:rPr>
          <w:snapToGrid w:val="0"/>
        </w:rPr>
        <w:t>.</w:t>
      </w:r>
    </w:p>
    <w:p w:rsidR="00BE43F0" w:rsidRPr="001F517C" w:rsidRDefault="00BE43F0" w:rsidP="004557A0">
      <w:pPr>
        <w:widowControl w:val="0"/>
        <w:rPr>
          <w:color w:val="000000"/>
        </w:rPr>
      </w:pPr>
    </w:p>
    <w:p w:rsidR="00DC7453" w:rsidRPr="001F517C" w:rsidRDefault="007466D4" w:rsidP="004557A0">
      <w:pPr>
        <w:widowControl w:val="0"/>
        <w:jc w:val="center"/>
        <w:rPr>
          <w:b/>
          <w:bCs/>
          <w:snapToGrid w:val="0"/>
          <w:lang w:val="uk-UA"/>
        </w:rPr>
      </w:pPr>
      <w:r w:rsidRPr="001F517C">
        <w:rPr>
          <w:b/>
          <w:bCs/>
          <w:snapToGrid w:val="0"/>
          <w:color w:val="000000"/>
          <w:lang w:val="uk-UA"/>
        </w:rPr>
        <w:t>І. Визначення</w:t>
      </w:r>
      <w:r w:rsidR="00DC7453" w:rsidRPr="001F517C">
        <w:rPr>
          <w:b/>
          <w:bCs/>
          <w:snapToGrid w:val="0"/>
          <w:color w:val="000000"/>
          <w:lang w:val="uk-UA"/>
        </w:rPr>
        <w:t xml:space="preserve"> п</w:t>
      </w:r>
      <w:r w:rsidRPr="001F517C">
        <w:rPr>
          <w:b/>
          <w:bCs/>
          <w:snapToGrid w:val="0"/>
          <w:color w:val="000000"/>
          <w:lang w:val="uk-UA"/>
        </w:rPr>
        <w:t>роблем</w:t>
      </w:r>
      <w:r w:rsidRPr="001F517C">
        <w:rPr>
          <w:b/>
          <w:bCs/>
          <w:snapToGrid w:val="0"/>
          <w:lang w:val="uk-UA"/>
        </w:rPr>
        <w:t>и</w:t>
      </w:r>
    </w:p>
    <w:p w:rsidR="00CD35E8" w:rsidRPr="001F517C" w:rsidRDefault="00CD35E8" w:rsidP="004557A0">
      <w:pPr>
        <w:widowControl w:val="0"/>
        <w:jc w:val="center"/>
        <w:rPr>
          <w:b/>
          <w:bCs/>
          <w:snapToGrid w:val="0"/>
          <w:lang w:val="uk-UA"/>
        </w:rPr>
      </w:pPr>
    </w:p>
    <w:p w:rsidR="00974C27" w:rsidRPr="001F517C" w:rsidRDefault="00974C27" w:rsidP="00974C27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  <w:r w:rsidRPr="001F517C">
        <w:rPr>
          <w:lang w:val="uk-UA"/>
        </w:rPr>
        <w:t>Проблема, яку необхідно вирішити шляхом прийняття даного рішення, полягає у збалансуванні інтересів держави, органів місцевого самоврядування, користувачів транспортних послуг та підприємств, установ, організацій, інших юридичних та фізичних осіб-підприємців, всіх суб’єктів господарювання на автомобільному транспорті незалежно від форм власності.</w:t>
      </w:r>
    </w:p>
    <w:p w:rsidR="001E1AFA" w:rsidRPr="001F517C" w:rsidRDefault="005C030E" w:rsidP="004557A0">
      <w:pPr>
        <w:ind w:firstLine="567"/>
        <w:jc w:val="both"/>
        <w:rPr>
          <w:lang w:val="uk-UA"/>
        </w:rPr>
      </w:pPr>
      <w:r w:rsidRPr="001F517C">
        <w:rPr>
          <w:lang w:val="uk-UA"/>
        </w:rPr>
        <w:t>На даний час в місті діє</w:t>
      </w:r>
      <w:r w:rsidR="00BE43F0" w:rsidRPr="001F517C">
        <w:rPr>
          <w:lang w:val="uk-UA"/>
        </w:rPr>
        <w:t xml:space="preserve"> </w:t>
      </w:r>
      <w:r w:rsidR="002F479D" w:rsidRPr="001F517C">
        <w:rPr>
          <w:lang w:val="uk-UA"/>
        </w:rPr>
        <w:t>рішення виконавч</w:t>
      </w:r>
      <w:r w:rsidRPr="001F517C">
        <w:rPr>
          <w:lang w:val="uk-UA"/>
        </w:rPr>
        <w:t xml:space="preserve">ого комітету міської ради від </w:t>
      </w:r>
      <w:r w:rsidR="00F94927" w:rsidRPr="001F517C">
        <w:t xml:space="preserve"> </w:t>
      </w:r>
      <w:r w:rsidR="0024386C" w:rsidRPr="001F517C">
        <w:rPr>
          <w:lang w:val="uk-UA"/>
        </w:rPr>
        <w:t>23</w:t>
      </w:r>
      <w:r w:rsidRPr="001F517C">
        <w:rPr>
          <w:lang w:val="uk-UA"/>
        </w:rPr>
        <w:t xml:space="preserve"> серпня 2022</w:t>
      </w:r>
      <w:r w:rsidR="002F479D" w:rsidRPr="001F517C">
        <w:rPr>
          <w:lang w:val="uk-UA"/>
        </w:rPr>
        <w:t xml:space="preserve"> </w:t>
      </w:r>
      <w:r w:rsidR="005F2332" w:rsidRPr="001F517C">
        <w:rPr>
          <w:lang w:val="uk-UA"/>
        </w:rPr>
        <w:t>року №</w:t>
      </w:r>
      <w:r w:rsidR="0024386C" w:rsidRPr="001F517C">
        <w:rPr>
          <w:lang w:val="uk-UA"/>
        </w:rPr>
        <w:t>183</w:t>
      </w:r>
      <w:r w:rsidR="002F479D" w:rsidRPr="001F517C">
        <w:rPr>
          <w:color w:val="FF0000"/>
          <w:lang w:val="uk-UA"/>
        </w:rPr>
        <w:t xml:space="preserve"> </w:t>
      </w:r>
      <w:r w:rsidR="0024386C" w:rsidRPr="001F517C">
        <w:rPr>
          <w:snapToGrid w:val="0"/>
          <w:color w:val="000000"/>
          <w:lang w:val="uk-UA"/>
        </w:rPr>
        <w:t>«Про встановлення тарифів на послуги з перевезення пасажирів на міських автобусних маршрутах загального користування у звичайному режимі в м. Прилуки»</w:t>
      </w:r>
      <w:r w:rsidR="00E91058" w:rsidRPr="001F517C">
        <w:rPr>
          <w:lang w:val="uk-UA"/>
        </w:rPr>
        <w:t>.</w:t>
      </w:r>
    </w:p>
    <w:p w:rsidR="00BE43F0" w:rsidRPr="001F517C" w:rsidRDefault="002F479D" w:rsidP="004557A0">
      <w:pPr>
        <w:ind w:firstLine="567"/>
        <w:jc w:val="both"/>
        <w:rPr>
          <w:lang w:val="uk-UA"/>
        </w:rPr>
      </w:pPr>
      <w:r w:rsidRPr="001F517C">
        <w:rPr>
          <w:lang w:val="uk-UA"/>
        </w:rPr>
        <w:t>Р</w:t>
      </w:r>
      <w:r w:rsidR="005B7A82" w:rsidRPr="001F517C">
        <w:rPr>
          <w:lang w:val="uk-UA"/>
        </w:rPr>
        <w:t xml:space="preserve">ішенням </w:t>
      </w:r>
      <w:r w:rsidR="00BC1D05" w:rsidRPr="001F517C">
        <w:rPr>
          <w:lang w:val="uk-UA"/>
        </w:rPr>
        <w:t>виконавчого комітету міської ради</w:t>
      </w:r>
      <w:r w:rsidR="00BC1D05" w:rsidRPr="001F517C">
        <w:rPr>
          <w:color w:val="FF0000"/>
          <w:lang w:val="uk-UA"/>
        </w:rPr>
        <w:t xml:space="preserve"> </w:t>
      </w:r>
      <w:r w:rsidR="005C030E" w:rsidRPr="001F517C">
        <w:rPr>
          <w:lang w:val="uk-UA"/>
        </w:rPr>
        <w:t xml:space="preserve">від </w:t>
      </w:r>
      <w:r w:rsidR="0024386C" w:rsidRPr="001F517C">
        <w:rPr>
          <w:lang w:val="uk-UA"/>
        </w:rPr>
        <w:t>23</w:t>
      </w:r>
      <w:r w:rsidR="005C030E" w:rsidRPr="001F517C">
        <w:rPr>
          <w:lang w:val="uk-UA"/>
        </w:rPr>
        <w:t xml:space="preserve"> серпня 2022</w:t>
      </w:r>
      <w:r w:rsidR="005B7A82" w:rsidRPr="001F517C">
        <w:rPr>
          <w:lang w:val="uk-UA"/>
        </w:rPr>
        <w:t xml:space="preserve"> року</w:t>
      </w:r>
      <w:r w:rsidR="005F2332" w:rsidRPr="001F517C">
        <w:rPr>
          <w:lang w:val="uk-UA"/>
        </w:rPr>
        <w:t xml:space="preserve"> №183 </w:t>
      </w:r>
      <w:r w:rsidR="005C030E" w:rsidRPr="001F517C">
        <w:rPr>
          <w:lang w:val="uk-UA"/>
        </w:rPr>
        <w:t xml:space="preserve">для </w:t>
      </w:r>
      <w:r w:rsidR="00BE43F0" w:rsidRPr="001F517C">
        <w:rPr>
          <w:lang w:val="uk-UA"/>
        </w:rPr>
        <w:t>суб</w:t>
      </w:r>
      <w:r w:rsidR="00531944" w:rsidRPr="001F517C">
        <w:rPr>
          <w:lang w:val="uk-UA"/>
        </w:rPr>
        <w:t>’</w:t>
      </w:r>
      <w:r w:rsidR="00BE43F0" w:rsidRPr="001F517C">
        <w:rPr>
          <w:lang w:val="uk-UA"/>
        </w:rPr>
        <w:t>єктів господарювання</w:t>
      </w:r>
      <w:r w:rsidR="00BC1D05" w:rsidRPr="001F517C">
        <w:rPr>
          <w:lang w:val="uk-UA"/>
        </w:rPr>
        <w:t xml:space="preserve"> (</w:t>
      </w:r>
      <w:r w:rsidR="00BE43F0" w:rsidRPr="001F517C">
        <w:rPr>
          <w:lang w:val="uk-UA"/>
        </w:rPr>
        <w:t>незалежно від форм</w:t>
      </w:r>
      <w:r w:rsidR="00BC1D05" w:rsidRPr="001F517C">
        <w:rPr>
          <w:lang w:val="uk-UA"/>
        </w:rPr>
        <w:t>и</w:t>
      </w:r>
      <w:r w:rsidR="00BE43F0" w:rsidRPr="001F517C">
        <w:rPr>
          <w:lang w:val="uk-UA"/>
        </w:rPr>
        <w:t xml:space="preserve"> власності, </w:t>
      </w:r>
      <w:r w:rsidR="00BC1D05" w:rsidRPr="001F517C">
        <w:rPr>
          <w:lang w:val="uk-UA"/>
        </w:rPr>
        <w:t>відомчої</w:t>
      </w:r>
      <w:r w:rsidR="00BC1D05" w:rsidRPr="001F517C">
        <w:rPr>
          <w:color w:val="FF0000"/>
          <w:lang w:val="uk-UA"/>
        </w:rPr>
        <w:t xml:space="preserve"> </w:t>
      </w:r>
      <w:r w:rsidR="00BE43F0" w:rsidRPr="001F517C">
        <w:rPr>
          <w:lang w:val="uk-UA"/>
        </w:rPr>
        <w:t xml:space="preserve">підпорядкованості </w:t>
      </w:r>
      <w:r w:rsidR="00BC1D05" w:rsidRPr="001F517C">
        <w:rPr>
          <w:lang w:val="uk-UA"/>
        </w:rPr>
        <w:t>та організаційно-правової форми господарювання), які здійснюють перевезення пасажирів на міських маршрутах загального користування</w:t>
      </w:r>
      <w:r w:rsidR="00BE43F0" w:rsidRPr="001F517C">
        <w:rPr>
          <w:lang w:val="uk-UA"/>
        </w:rPr>
        <w:t>, встановл</w:t>
      </w:r>
      <w:r w:rsidR="00B1325E" w:rsidRPr="001F517C">
        <w:rPr>
          <w:lang w:val="uk-UA"/>
        </w:rPr>
        <w:t>ено</w:t>
      </w:r>
      <w:r w:rsidR="005C030E" w:rsidRPr="001F517C">
        <w:rPr>
          <w:lang w:val="uk-UA"/>
        </w:rPr>
        <w:t xml:space="preserve"> граничну</w:t>
      </w:r>
      <w:r w:rsidR="00BE43F0" w:rsidRPr="001F517C">
        <w:rPr>
          <w:lang w:val="uk-UA"/>
        </w:rPr>
        <w:t xml:space="preserve"> вартість разового квитка: </w:t>
      </w:r>
    </w:p>
    <w:p w:rsidR="005C030E" w:rsidRPr="001F517C" w:rsidRDefault="00BE43F0" w:rsidP="004557A0">
      <w:pPr>
        <w:pStyle w:val="Style6"/>
        <w:tabs>
          <w:tab w:val="left" w:pos="1104"/>
        </w:tabs>
        <w:spacing w:line="240" w:lineRule="auto"/>
        <w:ind w:firstLine="567"/>
        <w:rPr>
          <w:lang w:val="uk-UA"/>
        </w:rPr>
      </w:pPr>
      <w:r w:rsidRPr="001F517C">
        <w:rPr>
          <w:lang w:val="uk-UA"/>
        </w:rPr>
        <w:t xml:space="preserve">- на проїзд </w:t>
      </w:r>
      <w:r w:rsidR="005C030E" w:rsidRPr="001F517C">
        <w:rPr>
          <w:lang w:val="uk-UA"/>
        </w:rPr>
        <w:t>у</w:t>
      </w:r>
      <w:r w:rsidRPr="001F517C">
        <w:rPr>
          <w:lang w:val="uk-UA"/>
        </w:rPr>
        <w:t xml:space="preserve"> автобусі</w:t>
      </w:r>
      <w:r w:rsidR="005C030E" w:rsidRPr="001F517C">
        <w:rPr>
          <w:lang w:val="uk-UA"/>
        </w:rPr>
        <w:t xml:space="preserve"> на міських маршрутах загального користування для перевезення пасажирів – 1</w:t>
      </w:r>
      <w:r w:rsidR="0024386C" w:rsidRPr="001F517C">
        <w:rPr>
          <w:lang w:val="uk-UA"/>
        </w:rPr>
        <w:t>5</w:t>
      </w:r>
      <w:r w:rsidR="005C030E" w:rsidRPr="001F517C">
        <w:rPr>
          <w:lang w:val="uk-UA"/>
        </w:rPr>
        <w:t xml:space="preserve">,00 </w:t>
      </w:r>
      <w:r w:rsidR="002F2630">
        <w:rPr>
          <w:lang w:val="uk-UA"/>
        </w:rPr>
        <w:t xml:space="preserve">  грн.</w:t>
      </w:r>
      <w:r w:rsidR="005C030E" w:rsidRPr="001F517C">
        <w:rPr>
          <w:lang w:val="uk-UA"/>
        </w:rPr>
        <w:t>;</w:t>
      </w:r>
      <w:r w:rsidRPr="001F517C">
        <w:rPr>
          <w:lang w:val="uk-UA"/>
        </w:rPr>
        <w:t xml:space="preserve"> </w:t>
      </w:r>
    </w:p>
    <w:p w:rsidR="00265310" w:rsidRPr="001F517C" w:rsidRDefault="00BE43F0" w:rsidP="004557A0">
      <w:pPr>
        <w:pStyle w:val="Style6"/>
        <w:tabs>
          <w:tab w:val="left" w:pos="1104"/>
        </w:tabs>
        <w:spacing w:line="240" w:lineRule="auto"/>
        <w:ind w:firstLine="567"/>
        <w:rPr>
          <w:lang w:val="uk-UA"/>
        </w:rPr>
      </w:pPr>
      <w:r w:rsidRPr="001F517C">
        <w:rPr>
          <w:lang w:val="uk-UA"/>
        </w:rPr>
        <w:t xml:space="preserve">- </w:t>
      </w:r>
      <w:r w:rsidR="005C030E" w:rsidRPr="001F517C">
        <w:rPr>
          <w:lang w:val="uk-UA"/>
        </w:rPr>
        <w:t xml:space="preserve">на проїзд в автобусі на міських маршрутах загального користування для учнів закладів загальної середньої освіти міста </w:t>
      </w:r>
      <w:r w:rsidR="004C7AA9" w:rsidRPr="001F517C">
        <w:rPr>
          <w:lang w:val="uk-UA"/>
        </w:rPr>
        <w:t>Прилуки</w:t>
      </w:r>
      <w:r w:rsidR="005C030E" w:rsidRPr="001F517C">
        <w:rPr>
          <w:lang w:val="uk-UA"/>
        </w:rPr>
        <w:t xml:space="preserve">, за наявності учнівського квитка – </w:t>
      </w:r>
      <w:r w:rsidR="004C7AA9" w:rsidRPr="001F517C">
        <w:rPr>
          <w:lang w:val="uk-UA"/>
        </w:rPr>
        <w:t>10</w:t>
      </w:r>
      <w:r w:rsidR="005C030E" w:rsidRPr="001F517C">
        <w:rPr>
          <w:lang w:val="uk-UA"/>
        </w:rPr>
        <w:t xml:space="preserve">,00 </w:t>
      </w:r>
      <w:r w:rsidR="002F2630">
        <w:rPr>
          <w:lang w:val="uk-UA"/>
        </w:rPr>
        <w:t xml:space="preserve">  грн.</w:t>
      </w:r>
      <w:r w:rsidR="005C030E" w:rsidRPr="001F517C">
        <w:rPr>
          <w:lang w:val="uk-UA"/>
        </w:rPr>
        <w:t>, без компенсації за такі перевезення.</w:t>
      </w:r>
    </w:p>
    <w:p w:rsidR="00BE43F0" w:rsidRPr="001F517C" w:rsidRDefault="00BE43F0" w:rsidP="004557A0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  <w:r w:rsidRPr="001F517C">
        <w:rPr>
          <w:lang w:val="uk-UA"/>
        </w:rPr>
        <w:t>Перевезення дітей до 6-ти років здійснюється безкоштовно.</w:t>
      </w:r>
    </w:p>
    <w:p w:rsidR="005A3DA1" w:rsidRPr="001F517C" w:rsidRDefault="005A3DA1" w:rsidP="005A3DA1">
      <w:pPr>
        <w:ind w:firstLine="567"/>
        <w:jc w:val="both"/>
        <w:rPr>
          <w:lang w:val="uk-UA"/>
        </w:rPr>
      </w:pPr>
      <w:r w:rsidRPr="001F517C">
        <w:rPr>
          <w:lang w:val="uk-UA"/>
        </w:rPr>
        <w:t xml:space="preserve">Розмір чинного тарифу на перевезення пасажирів автобусами на міських маршрутах не покриває фактичні видатки перевізників, що зайняті у сфері пасажирських перевезень, та не дає можливості забезпечувати відповідну якість надання послуг з перевезення пасажирів. </w:t>
      </w:r>
    </w:p>
    <w:p w:rsidR="00DC6F3F" w:rsidRPr="001F517C" w:rsidRDefault="00E96AF8" w:rsidP="004557A0">
      <w:pPr>
        <w:ind w:firstLine="567"/>
        <w:jc w:val="both"/>
        <w:rPr>
          <w:lang w:val="uk-UA"/>
        </w:rPr>
      </w:pPr>
      <w:r w:rsidRPr="00F5385A">
        <w:t>За інформацією Державної служби статистики значно прискорилася споживча інфляція в країні. У 2022 році вона становила 2</w:t>
      </w:r>
      <w:r w:rsidRPr="00F5385A">
        <w:rPr>
          <w:lang w:val="uk-UA"/>
        </w:rPr>
        <w:t>6</w:t>
      </w:r>
      <w:r w:rsidRPr="00F5385A">
        <w:t>,</w:t>
      </w:r>
      <w:r w:rsidRPr="00F5385A">
        <w:rPr>
          <w:lang w:val="uk-UA"/>
        </w:rPr>
        <w:t>6</w:t>
      </w:r>
      <w:r w:rsidRPr="00F5385A">
        <w:t xml:space="preserve">% ( у порівнянні до 2021 року), у 2023 році у </w:t>
      </w:r>
      <w:r w:rsidRPr="00F5385A">
        <w:lastRenderedPageBreak/>
        <w:t>середньому ціни зросли на 5,1%, у 2024 році - на 12,0%</w:t>
      </w:r>
      <w:r w:rsidRPr="00F5385A">
        <w:rPr>
          <w:lang w:val="uk-UA"/>
        </w:rPr>
        <w:t>, у 2025 році -</w:t>
      </w:r>
      <w:r w:rsidR="00F5385A" w:rsidRPr="00F5385A">
        <w:rPr>
          <w:lang w:val="uk-UA"/>
        </w:rPr>
        <w:t xml:space="preserve"> </w:t>
      </w:r>
      <w:r w:rsidRPr="00F5385A">
        <w:rPr>
          <w:lang w:val="uk-UA"/>
        </w:rPr>
        <w:t>8%.</w:t>
      </w:r>
      <w:r w:rsidRPr="00F5385A">
        <w:t xml:space="preserve"> За даними Держстату,</w:t>
      </w:r>
      <w:r w:rsidRPr="00F5385A">
        <w:rPr>
          <w:b/>
          <w:bCs/>
        </w:rPr>
        <w:t xml:space="preserve"> </w:t>
      </w:r>
      <w:r w:rsidRPr="00F5385A">
        <w:rPr>
          <w:lang w:val="uk-UA"/>
        </w:rPr>
        <w:t>у</w:t>
      </w:r>
      <w:r w:rsidRPr="00F5385A">
        <w:t xml:space="preserve"> </w:t>
      </w:r>
      <w:proofErr w:type="gramStart"/>
      <w:r w:rsidRPr="00F5385A">
        <w:t>р</w:t>
      </w:r>
      <w:proofErr w:type="gramEnd"/>
      <w:r w:rsidRPr="00F5385A">
        <w:t>ічному вимірі (травень 2026)</w:t>
      </w:r>
      <w:r w:rsidR="005A3DA1" w:rsidRPr="00F5385A">
        <w:rPr>
          <w:lang w:val="uk-UA"/>
        </w:rPr>
        <w:t xml:space="preserve"> -</w:t>
      </w:r>
      <w:r w:rsidRPr="00F5385A">
        <w:t xml:space="preserve"> 8,2%.</w:t>
      </w:r>
      <w:r w:rsidRPr="001F517C">
        <w:t xml:space="preserve"> </w:t>
      </w:r>
    </w:p>
    <w:p w:rsidR="00DC6F3F" w:rsidRPr="001F517C" w:rsidRDefault="00F5385A" w:rsidP="004557A0">
      <w:pPr>
        <w:ind w:firstLine="567"/>
        <w:jc w:val="both"/>
        <w:rPr>
          <w:lang w:val="uk-UA"/>
        </w:rPr>
      </w:pPr>
      <w:r w:rsidRPr="00F5385A">
        <w:rPr>
          <w:lang w:val="uk-UA"/>
        </w:rPr>
        <w:t>Також т</w:t>
      </w:r>
      <w:r w:rsidR="00E96AF8" w:rsidRPr="00F5385A">
        <w:t>риває процес поступового підвищення акцизу на пальне:</w:t>
      </w:r>
    </w:p>
    <w:tbl>
      <w:tblPr>
        <w:tblStyle w:val="af0"/>
        <w:tblW w:w="0" w:type="auto"/>
        <w:tblLook w:val="04A0"/>
      </w:tblPr>
      <w:tblGrid>
        <w:gridCol w:w="2427"/>
        <w:gridCol w:w="2427"/>
        <w:gridCol w:w="2428"/>
        <w:gridCol w:w="2428"/>
      </w:tblGrid>
      <w:tr w:rsidR="00DC6F3F" w:rsidRPr="00436893" w:rsidTr="00F5385A">
        <w:tc>
          <w:tcPr>
            <w:tcW w:w="2427" w:type="dxa"/>
          </w:tcPr>
          <w:p w:rsidR="00DC6F3F" w:rsidRPr="00436893" w:rsidRDefault="00DC6F3F" w:rsidP="00F5385A">
            <w:pPr>
              <w:jc w:val="center"/>
              <w:rPr>
                <w:b/>
                <w:color w:val="000000" w:themeColor="text1"/>
              </w:rPr>
            </w:pPr>
            <w:r w:rsidRPr="00436893">
              <w:rPr>
                <w:b/>
                <w:color w:val="000000" w:themeColor="text1"/>
              </w:rPr>
              <w:t>Вид пального</w:t>
            </w:r>
          </w:p>
        </w:tc>
        <w:tc>
          <w:tcPr>
            <w:tcW w:w="4855" w:type="dxa"/>
            <w:gridSpan w:val="2"/>
          </w:tcPr>
          <w:p w:rsidR="00DC6F3F" w:rsidRPr="00436893" w:rsidRDefault="00DC6F3F" w:rsidP="00F5385A">
            <w:pPr>
              <w:jc w:val="center"/>
              <w:rPr>
                <w:b/>
                <w:color w:val="000000" w:themeColor="text1"/>
              </w:rPr>
            </w:pPr>
            <w:r w:rsidRPr="00436893">
              <w:rPr>
                <w:b/>
                <w:color w:val="000000" w:themeColor="text1"/>
              </w:rPr>
              <w:t>Вартість за 1000 л, євро</w:t>
            </w:r>
          </w:p>
        </w:tc>
        <w:tc>
          <w:tcPr>
            <w:tcW w:w="2428" w:type="dxa"/>
          </w:tcPr>
          <w:p w:rsidR="00DC6F3F" w:rsidRPr="00436893" w:rsidRDefault="00DC6F3F" w:rsidP="00F5385A">
            <w:pPr>
              <w:jc w:val="center"/>
              <w:rPr>
                <w:b/>
                <w:color w:val="000000" w:themeColor="text1"/>
              </w:rPr>
            </w:pPr>
            <w:r w:rsidRPr="00436893">
              <w:rPr>
                <w:b/>
                <w:color w:val="000000" w:themeColor="text1"/>
              </w:rPr>
              <w:t>Відхилення</w:t>
            </w:r>
          </w:p>
        </w:tc>
      </w:tr>
      <w:tr w:rsidR="00DC6F3F" w:rsidRPr="00436893" w:rsidTr="00DC6F3F">
        <w:tc>
          <w:tcPr>
            <w:tcW w:w="2427" w:type="dxa"/>
          </w:tcPr>
          <w:p w:rsidR="00DC6F3F" w:rsidRPr="00436893" w:rsidRDefault="00DC6F3F" w:rsidP="004557A0">
            <w:pPr>
              <w:jc w:val="both"/>
              <w:rPr>
                <w:color w:val="000000" w:themeColor="text1"/>
              </w:rPr>
            </w:pPr>
          </w:p>
        </w:tc>
        <w:tc>
          <w:tcPr>
            <w:tcW w:w="2427" w:type="dxa"/>
          </w:tcPr>
          <w:p w:rsidR="00DC6F3F" w:rsidRPr="00436893" w:rsidRDefault="00F5385A" w:rsidP="00F5385A">
            <w:pPr>
              <w:jc w:val="center"/>
              <w:rPr>
                <w:color w:val="000000" w:themeColor="text1"/>
              </w:rPr>
            </w:pPr>
            <w:r w:rsidRPr="00436893">
              <w:rPr>
                <w:color w:val="000000" w:themeColor="text1"/>
              </w:rPr>
              <w:t>з</w:t>
            </w:r>
            <w:r w:rsidR="00DC6F3F" w:rsidRPr="00436893">
              <w:rPr>
                <w:color w:val="000000" w:themeColor="text1"/>
              </w:rPr>
              <w:t xml:space="preserve"> 01.07.2022</w:t>
            </w:r>
          </w:p>
        </w:tc>
        <w:tc>
          <w:tcPr>
            <w:tcW w:w="2428" w:type="dxa"/>
          </w:tcPr>
          <w:p w:rsidR="00DC6F3F" w:rsidRPr="00436893" w:rsidRDefault="00F5385A" w:rsidP="00436893">
            <w:pPr>
              <w:jc w:val="center"/>
              <w:rPr>
                <w:color w:val="000000" w:themeColor="text1"/>
              </w:rPr>
            </w:pPr>
            <w:r w:rsidRPr="00436893">
              <w:rPr>
                <w:color w:val="000000" w:themeColor="text1"/>
              </w:rPr>
              <w:t>з</w:t>
            </w:r>
            <w:r w:rsidR="00DC6F3F" w:rsidRPr="00436893">
              <w:rPr>
                <w:color w:val="000000" w:themeColor="text1"/>
              </w:rPr>
              <w:t xml:space="preserve"> 01.</w:t>
            </w:r>
            <w:r w:rsidR="00436893" w:rsidRPr="00436893">
              <w:rPr>
                <w:color w:val="000000" w:themeColor="text1"/>
              </w:rPr>
              <w:t>07</w:t>
            </w:r>
            <w:r w:rsidR="00DC6F3F" w:rsidRPr="00436893">
              <w:rPr>
                <w:color w:val="000000" w:themeColor="text1"/>
              </w:rPr>
              <w:t>.2026</w:t>
            </w:r>
          </w:p>
        </w:tc>
        <w:tc>
          <w:tcPr>
            <w:tcW w:w="2428" w:type="dxa"/>
          </w:tcPr>
          <w:p w:rsidR="00DC6F3F" w:rsidRPr="00436893" w:rsidRDefault="00DC6F3F" w:rsidP="004557A0">
            <w:pPr>
              <w:jc w:val="both"/>
              <w:rPr>
                <w:color w:val="000000" w:themeColor="text1"/>
              </w:rPr>
            </w:pPr>
          </w:p>
        </w:tc>
      </w:tr>
      <w:tr w:rsidR="00DC6F3F" w:rsidRPr="00436893" w:rsidTr="00DC6F3F">
        <w:tc>
          <w:tcPr>
            <w:tcW w:w="2427" w:type="dxa"/>
          </w:tcPr>
          <w:p w:rsidR="00DC6F3F" w:rsidRPr="00436893" w:rsidRDefault="00DC6F3F" w:rsidP="004557A0">
            <w:pPr>
              <w:jc w:val="both"/>
              <w:rPr>
                <w:color w:val="000000" w:themeColor="text1"/>
              </w:rPr>
            </w:pPr>
            <w:r w:rsidRPr="00436893">
              <w:rPr>
                <w:color w:val="000000" w:themeColor="text1"/>
              </w:rPr>
              <w:t>Бензин</w:t>
            </w:r>
          </w:p>
        </w:tc>
        <w:tc>
          <w:tcPr>
            <w:tcW w:w="2427" w:type="dxa"/>
          </w:tcPr>
          <w:p w:rsidR="00DC6F3F" w:rsidRPr="00436893" w:rsidRDefault="00DC6F3F" w:rsidP="00F5385A">
            <w:pPr>
              <w:jc w:val="center"/>
              <w:rPr>
                <w:color w:val="000000" w:themeColor="text1"/>
              </w:rPr>
            </w:pPr>
            <w:r w:rsidRPr="00436893">
              <w:rPr>
                <w:color w:val="000000" w:themeColor="text1"/>
              </w:rPr>
              <w:t>213,5</w:t>
            </w:r>
          </w:p>
        </w:tc>
        <w:tc>
          <w:tcPr>
            <w:tcW w:w="2428" w:type="dxa"/>
          </w:tcPr>
          <w:p w:rsidR="00DC6F3F" w:rsidRPr="00436893" w:rsidRDefault="00436893" w:rsidP="00F5385A">
            <w:pPr>
              <w:jc w:val="center"/>
              <w:rPr>
                <w:color w:val="000000" w:themeColor="text1"/>
              </w:rPr>
            </w:pPr>
            <w:r w:rsidRPr="00436893">
              <w:rPr>
                <w:color w:val="000000" w:themeColor="text1"/>
              </w:rPr>
              <w:t>300,8</w:t>
            </w:r>
          </w:p>
        </w:tc>
        <w:tc>
          <w:tcPr>
            <w:tcW w:w="2428" w:type="dxa"/>
          </w:tcPr>
          <w:p w:rsidR="00DC6F3F" w:rsidRPr="00436893" w:rsidRDefault="00436893" w:rsidP="00F5385A">
            <w:pPr>
              <w:jc w:val="center"/>
              <w:rPr>
                <w:color w:val="000000" w:themeColor="text1"/>
              </w:rPr>
            </w:pPr>
            <w:r w:rsidRPr="00436893">
              <w:rPr>
                <w:color w:val="000000" w:themeColor="text1"/>
              </w:rPr>
              <w:t>+40,9</w:t>
            </w:r>
            <w:r w:rsidR="00DC6F3F" w:rsidRPr="00436893">
              <w:rPr>
                <w:color w:val="000000" w:themeColor="text1"/>
              </w:rPr>
              <w:t>%</w:t>
            </w:r>
          </w:p>
        </w:tc>
      </w:tr>
      <w:tr w:rsidR="00DC6F3F" w:rsidRPr="00436893" w:rsidTr="00DC6F3F">
        <w:tc>
          <w:tcPr>
            <w:tcW w:w="2427" w:type="dxa"/>
          </w:tcPr>
          <w:p w:rsidR="00DC6F3F" w:rsidRPr="00436893" w:rsidRDefault="00DC6F3F" w:rsidP="004557A0">
            <w:pPr>
              <w:jc w:val="both"/>
              <w:rPr>
                <w:color w:val="000000" w:themeColor="text1"/>
              </w:rPr>
            </w:pPr>
            <w:r w:rsidRPr="00436893">
              <w:rPr>
                <w:color w:val="000000" w:themeColor="text1"/>
              </w:rPr>
              <w:t>Дизельне пальне</w:t>
            </w:r>
          </w:p>
        </w:tc>
        <w:tc>
          <w:tcPr>
            <w:tcW w:w="2427" w:type="dxa"/>
          </w:tcPr>
          <w:p w:rsidR="00DC6F3F" w:rsidRPr="00436893" w:rsidRDefault="009C3B8A" w:rsidP="00F5385A">
            <w:pPr>
              <w:jc w:val="center"/>
              <w:rPr>
                <w:color w:val="000000" w:themeColor="text1"/>
              </w:rPr>
            </w:pPr>
            <w:r w:rsidRPr="00436893">
              <w:rPr>
                <w:color w:val="000000" w:themeColor="text1"/>
              </w:rPr>
              <w:t>139,5</w:t>
            </w:r>
          </w:p>
        </w:tc>
        <w:tc>
          <w:tcPr>
            <w:tcW w:w="2428" w:type="dxa"/>
          </w:tcPr>
          <w:p w:rsidR="00DC6F3F" w:rsidRPr="00436893" w:rsidRDefault="00436893" w:rsidP="00F5385A">
            <w:pPr>
              <w:jc w:val="center"/>
              <w:rPr>
                <w:color w:val="000000" w:themeColor="text1"/>
              </w:rPr>
            </w:pPr>
            <w:r w:rsidRPr="00436893">
              <w:rPr>
                <w:color w:val="000000" w:themeColor="text1"/>
              </w:rPr>
              <w:t>253,8</w:t>
            </w:r>
          </w:p>
        </w:tc>
        <w:tc>
          <w:tcPr>
            <w:tcW w:w="2428" w:type="dxa"/>
          </w:tcPr>
          <w:p w:rsidR="00DC6F3F" w:rsidRPr="00436893" w:rsidRDefault="00DC6F3F" w:rsidP="00436893">
            <w:pPr>
              <w:jc w:val="center"/>
              <w:rPr>
                <w:color w:val="000000" w:themeColor="text1"/>
              </w:rPr>
            </w:pPr>
            <w:r w:rsidRPr="00436893">
              <w:rPr>
                <w:color w:val="000000" w:themeColor="text1"/>
              </w:rPr>
              <w:t>+</w:t>
            </w:r>
            <w:r w:rsidR="00436893" w:rsidRPr="00436893">
              <w:rPr>
                <w:color w:val="000000" w:themeColor="text1"/>
              </w:rPr>
              <w:t>83,3</w:t>
            </w:r>
            <w:r w:rsidRPr="00436893">
              <w:rPr>
                <w:color w:val="000000" w:themeColor="text1"/>
              </w:rPr>
              <w:t>%</w:t>
            </w:r>
          </w:p>
        </w:tc>
      </w:tr>
      <w:tr w:rsidR="00DC6F3F" w:rsidRPr="00436893" w:rsidTr="00DC6F3F">
        <w:tc>
          <w:tcPr>
            <w:tcW w:w="2427" w:type="dxa"/>
          </w:tcPr>
          <w:p w:rsidR="00DC6F3F" w:rsidRPr="00436893" w:rsidRDefault="009C3B8A" w:rsidP="004557A0">
            <w:pPr>
              <w:jc w:val="both"/>
              <w:rPr>
                <w:color w:val="000000" w:themeColor="text1"/>
              </w:rPr>
            </w:pPr>
            <w:r w:rsidRPr="00436893">
              <w:rPr>
                <w:color w:val="000000" w:themeColor="text1"/>
              </w:rPr>
              <w:t>Автогаз</w:t>
            </w:r>
          </w:p>
        </w:tc>
        <w:tc>
          <w:tcPr>
            <w:tcW w:w="2427" w:type="dxa"/>
          </w:tcPr>
          <w:p w:rsidR="00DC6F3F" w:rsidRPr="00436893" w:rsidRDefault="009C3B8A" w:rsidP="00F5385A">
            <w:pPr>
              <w:jc w:val="center"/>
              <w:rPr>
                <w:color w:val="000000" w:themeColor="text1"/>
              </w:rPr>
            </w:pPr>
            <w:r w:rsidRPr="00436893">
              <w:rPr>
                <w:color w:val="000000" w:themeColor="text1"/>
              </w:rPr>
              <w:t>52</w:t>
            </w:r>
          </w:p>
        </w:tc>
        <w:tc>
          <w:tcPr>
            <w:tcW w:w="2428" w:type="dxa"/>
          </w:tcPr>
          <w:p w:rsidR="00DC6F3F" w:rsidRPr="00436893" w:rsidRDefault="009C3B8A" w:rsidP="00436893">
            <w:pPr>
              <w:jc w:val="center"/>
              <w:rPr>
                <w:color w:val="000000" w:themeColor="text1"/>
              </w:rPr>
            </w:pPr>
            <w:r w:rsidRPr="00436893">
              <w:rPr>
                <w:color w:val="000000" w:themeColor="text1"/>
              </w:rPr>
              <w:t>1</w:t>
            </w:r>
            <w:r w:rsidR="00436893" w:rsidRPr="00436893">
              <w:rPr>
                <w:color w:val="000000" w:themeColor="text1"/>
              </w:rPr>
              <w:t>9</w:t>
            </w:r>
            <w:r w:rsidRPr="00436893">
              <w:rPr>
                <w:color w:val="000000" w:themeColor="text1"/>
              </w:rPr>
              <w:t>8</w:t>
            </w:r>
          </w:p>
        </w:tc>
        <w:tc>
          <w:tcPr>
            <w:tcW w:w="2428" w:type="dxa"/>
          </w:tcPr>
          <w:p w:rsidR="00DC6F3F" w:rsidRPr="00436893" w:rsidRDefault="00DC6F3F" w:rsidP="00436893">
            <w:pPr>
              <w:jc w:val="center"/>
              <w:rPr>
                <w:color w:val="000000" w:themeColor="text1"/>
              </w:rPr>
            </w:pPr>
            <w:r w:rsidRPr="00436893">
              <w:rPr>
                <w:color w:val="000000" w:themeColor="text1"/>
              </w:rPr>
              <w:t>-</w:t>
            </w:r>
            <w:r w:rsidR="00436893" w:rsidRPr="00436893">
              <w:rPr>
                <w:color w:val="000000" w:themeColor="text1"/>
              </w:rPr>
              <w:t>280,8</w:t>
            </w:r>
            <w:r w:rsidRPr="00436893">
              <w:rPr>
                <w:color w:val="000000" w:themeColor="text1"/>
              </w:rPr>
              <w:t>%</w:t>
            </w:r>
          </w:p>
        </w:tc>
      </w:tr>
    </w:tbl>
    <w:p w:rsidR="00DC6F3F" w:rsidRPr="001F517C" w:rsidRDefault="00E96AF8" w:rsidP="004557A0">
      <w:pPr>
        <w:ind w:firstLine="567"/>
        <w:jc w:val="both"/>
        <w:rPr>
          <w:lang w:val="uk-UA"/>
        </w:rPr>
      </w:pPr>
      <w:r w:rsidRPr="001F517C">
        <w:t xml:space="preserve"> </w:t>
      </w:r>
    </w:p>
    <w:p w:rsidR="009C3B8A" w:rsidRPr="00F5385A" w:rsidRDefault="00E96AF8" w:rsidP="004557A0">
      <w:pPr>
        <w:ind w:firstLine="567"/>
        <w:jc w:val="both"/>
        <w:rPr>
          <w:lang w:val="uk-UA"/>
        </w:rPr>
      </w:pPr>
      <w:r w:rsidRPr="00F5385A">
        <w:rPr>
          <w:lang w:val="uk-UA"/>
        </w:rPr>
        <w:t xml:space="preserve">З 01 січня 2025 року в Україні стартував другий етап підвищення акцизів на пальне, що є частиною поступового збільшення ставок, яке триватиме до 2028 року. </w:t>
      </w:r>
      <w:r w:rsidRPr="00F5385A">
        <w:t>Зокрема, акциз на бензин зросте на €29,1 за 1000 лі</w:t>
      </w:r>
      <w:proofErr w:type="gramStart"/>
      <w:r w:rsidRPr="00F5385A">
        <w:t>тр</w:t>
      </w:r>
      <w:proofErr w:type="gramEnd"/>
      <w:r w:rsidRPr="00F5385A">
        <w:t>ів (близько 1,53</w:t>
      </w:r>
      <w:r w:rsidR="009C3B8A" w:rsidRPr="00F5385A">
        <w:rPr>
          <w:lang w:val="uk-UA"/>
        </w:rPr>
        <w:t>-2,50</w:t>
      </w:r>
      <w:r w:rsidRPr="00F5385A">
        <w:t xml:space="preserve"> </w:t>
      </w:r>
      <w:r w:rsidR="002F2630">
        <w:t xml:space="preserve">  грн.</w:t>
      </w:r>
      <w:r w:rsidR="00F5385A" w:rsidRPr="00F5385A">
        <w:rPr>
          <w:lang w:val="uk-UA"/>
        </w:rPr>
        <w:t>.</w:t>
      </w:r>
      <w:r w:rsidRPr="00F5385A">
        <w:t>/л</w:t>
      </w:r>
      <w:r w:rsidR="00F5385A" w:rsidRPr="00F5385A">
        <w:rPr>
          <w:lang w:val="uk-UA"/>
        </w:rPr>
        <w:t>.</w:t>
      </w:r>
      <w:r w:rsidRPr="00F5385A">
        <w:t>), на дизельне пальне – на €38,1 за 1000 літрів (близько 2</w:t>
      </w:r>
      <w:r w:rsidR="009C3B8A" w:rsidRPr="00F5385A">
        <w:rPr>
          <w:lang w:val="uk-UA"/>
        </w:rPr>
        <w:t>,00-3,00</w:t>
      </w:r>
      <w:r w:rsidRPr="00F5385A">
        <w:t xml:space="preserve"> </w:t>
      </w:r>
      <w:r w:rsidR="002F2630">
        <w:t xml:space="preserve">  грн.</w:t>
      </w:r>
      <w:r w:rsidR="00F5385A" w:rsidRPr="00F5385A">
        <w:rPr>
          <w:lang w:val="uk-UA"/>
        </w:rPr>
        <w:t>.</w:t>
      </w:r>
      <w:r w:rsidRPr="00F5385A">
        <w:t>/л</w:t>
      </w:r>
      <w:r w:rsidR="00F5385A" w:rsidRPr="00F5385A">
        <w:rPr>
          <w:lang w:val="uk-UA"/>
        </w:rPr>
        <w:t>.</w:t>
      </w:r>
      <w:r w:rsidRPr="00F5385A">
        <w:t>), а на скраплений газ – на €25 за 1000 літрів (близько 1</w:t>
      </w:r>
      <w:r w:rsidR="009C3B8A" w:rsidRPr="00F5385A">
        <w:rPr>
          <w:lang w:val="uk-UA"/>
        </w:rPr>
        <w:t>,00-1,80</w:t>
      </w:r>
      <w:r w:rsidRPr="00F5385A">
        <w:t xml:space="preserve"> </w:t>
      </w:r>
      <w:r w:rsidR="002F2630">
        <w:t xml:space="preserve">  грн.</w:t>
      </w:r>
      <w:r w:rsidR="00F5385A" w:rsidRPr="00F5385A">
        <w:rPr>
          <w:lang w:val="uk-UA"/>
        </w:rPr>
        <w:t>.</w:t>
      </w:r>
      <w:r w:rsidRPr="00F5385A">
        <w:t>/л</w:t>
      </w:r>
      <w:r w:rsidR="00F5385A" w:rsidRPr="00F5385A">
        <w:rPr>
          <w:lang w:val="uk-UA"/>
        </w:rPr>
        <w:t>.</w:t>
      </w:r>
      <w:r w:rsidRPr="00F5385A">
        <w:t xml:space="preserve">). </w:t>
      </w:r>
    </w:p>
    <w:p w:rsidR="00F5385A" w:rsidRPr="00F5385A" w:rsidRDefault="00E96AF8" w:rsidP="004557A0">
      <w:pPr>
        <w:ind w:firstLine="567"/>
        <w:jc w:val="both"/>
        <w:rPr>
          <w:lang w:val="uk-UA"/>
        </w:rPr>
      </w:pPr>
      <w:r w:rsidRPr="00F5385A">
        <w:t xml:space="preserve">У порівнянні до 2022 року </w:t>
      </w:r>
      <w:proofErr w:type="gramStart"/>
      <w:r w:rsidRPr="00F5385A">
        <w:t>п</w:t>
      </w:r>
      <w:proofErr w:type="gramEnd"/>
      <w:r w:rsidRPr="00F5385A">
        <w:t xml:space="preserve">ідвищився рівень мінімальної заробітної плати з 6500,00 </w:t>
      </w:r>
      <w:r w:rsidR="002F2630">
        <w:t xml:space="preserve">  грн.</w:t>
      </w:r>
      <w:r w:rsidRPr="00F5385A">
        <w:t xml:space="preserve"> до 8</w:t>
      </w:r>
      <w:r w:rsidR="009C3B8A" w:rsidRPr="00F5385A">
        <w:rPr>
          <w:lang w:val="uk-UA"/>
        </w:rPr>
        <w:t>647</w:t>
      </w:r>
      <w:r w:rsidRPr="00F5385A">
        <w:t xml:space="preserve">,00 </w:t>
      </w:r>
      <w:r w:rsidR="002F2630">
        <w:t xml:space="preserve">  грн.</w:t>
      </w:r>
      <w:r w:rsidRPr="00F5385A">
        <w:t xml:space="preserve">. </w:t>
      </w:r>
      <w:r w:rsidR="00F5385A" w:rsidRPr="00F5385A">
        <w:rPr>
          <w:lang w:val="uk-UA"/>
        </w:rPr>
        <w:t>з</w:t>
      </w:r>
      <w:r w:rsidRPr="00F5385A">
        <w:t>а місяць,</w:t>
      </w:r>
      <w:r w:rsidR="009C3B8A" w:rsidRPr="00F5385A">
        <w:rPr>
          <w:lang w:val="uk-UA"/>
        </w:rPr>
        <w:t xml:space="preserve"> а також</w:t>
      </w:r>
      <w:r w:rsidRPr="00F5385A">
        <w:t xml:space="preserve"> зросла ставка військового збору з 1,5% до 5%. </w:t>
      </w:r>
      <w:r w:rsidR="00F5385A" w:rsidRPr="00F5385A">
        <w:rPr>
          <w:lang w:val="uk-UA"/>
        </w:rPr>
        <w:t xml:space="preserve">   </w:t>
      </w:r>
    </w:p>
    <w:p w:rsidR="00F5385A" w:rsidRPr="00F5385A" w:rsidRDefault="00E96AF8" w:rsidP="004557A0">
      <w:pPr>
        <w:ind w:firstLine="567"/>
        <w:jc w:val="both"/>
        <w:rPr>
          <w:lang w:val="uk-UA"/>
        </w:rPr>
      </w:pPr>
      <w:r w:rsidRPr="00F5385A">
        <w:t>Постійно здорож</w:t>
      </w:r>
      <w:r w:rsidR="00F5385A" w:rsidRPr="00F5385A">
        <w:rPr>
          <w:lang w:val="uk-UA"/>
        </w:rPr>
        <w:t>ч</w:t>
      </w:r>
      <w:r w:rsidRPr="00F5385A">
        <w:t xml:space="preserve">ує вартість проведення </w:t>
      </w:r>
      <w:proofErr w:type="gramStart"/>
      <w:r w:rsidRPr="00F5385A">
        <w:t>поточного</w:t>
      </w:r>
      <w:proofErr w:type="gramEnd"/>
      <w:r w:rsidRPr="00F5385A">
        <w:t xml:space="preserve"> ремонту транспортних засобів, а через збитковість господарської діяльності суб’єкти господарювання (які надають послуги з перевезення пасажирів на міських автобусних маршрутах загального користування) не мають коштів на оновлення рухомого складу. </w:t>
      </w:r>
    </w:p>
    <w:p w:rsidR="00F5385A" w:rsidRPr="00F5385A" w:rsidRDefault="00E96AF8" w:rsidP="004557A0">
      <w:pPr>
        <w:ind w:firstLine="567"/>
        <w:jc w:val="both"/>
        <w:rPr>
          <w:lang w:val="uk-UA"/>
        </w:rPr>
      </w:pPr>
      <w:r w:rsidRPr="00F5385A">
        <w:t>За інформацією перевізників, на даний час існує ряд факторі</w:t>
      </w:r>
      <w:proofErr w:type="gramStart"/>
      <w:r w:rsidRPr="00F5385A">
        <w:t>в</w:t>
      </w:r>
      <w:proofErr w:type="gramEnd"/>
      <w:r w:rsidRPr="00F5385A">
        <w:t xml:space="preserve">, які суттєво впливають на стан пасажирських перевезень. </w:t>
      </w:r>
    </w:p>
    <w:p w:rsidR="00F5385A" w:rsidRPr="00F5385A" w:rsidRDefault="00E96AF8" w:rsidP="004557A0">
      <w:pPr>
        <w:ind w:firstLine="567"/>
        <w:jc w:val="both"/>
        <w:rPr>
          <w:lang w:val="uk-UA"/>
        </w:rPr>
      </w:pPr>
      <w:r w:rsidRPr="00F5385A">
        <w:rPr>
          <w:lang w:val="uk-UA"/>
        </w:rPr>
        <w:t xml:space="preserve">Це </w:t>
      </w:r>
      <w:r w:rsidRPr="00F5385A">
        <w:rPr>
          <w:b/>
          <w:bCs/>
          <w:i/>
          <w:iCs/>
          <w:lang w:val="uk-UA"/>
        </w:rPr>
        <w:t>- гостра нестача</w:t>
      </w:r>
      <w:r w:rsidRPr="00F5385A">
        <w:rPr>
          <w:lang w:val="uk-UA"/>
        </w:rPr>
        <w:t xml:space="preserve"> водіїв автобусів з відповідними посвідченнями категорії, проведення мобілізаційних заходів, відсутність можливості ФОПів проводити бронювання своїх працівників на період мобілізації та на воєнний час, необхідність дотримання вимог законодавчих актів, які регулюють робочий час і час відпочинку водіїв транспортних засобів, які працюють на маршрутах (Положення про робочий час і час відпочинку водіїв колісних транспортних засобів, затверджених наказом Міністерства транспорту та зв’язку №340 від 07.06.2010 року). </w:t>
      </w:r>
    </w:p>
    <w:p w:rsidR="009C3B8A" w:rsidRPr="00F5385A" w:rsidRDefault="00E96AF8" w:rsidP="004557A0">
      <w:pPr>
        <w:ind w:firstLine="567"/>
        <w:jc w:val="both"/>
        <w:rPr>
          <w:lang w:val="uk-UA"/>
        </w:rPr>
      </w:pPr>
      <w:r w:rsidRPr="00F5385A">
        <w:rPr>
          <w:lang w:val="uk-UA"/>
        </w:rPr>
        <w:t xml:space="preserve">Така ситуація, в цілому, ставить під загрозу діяльність перевізників, які надають послуги з перевезення пасажирів на міських автобусних маршрутах загального користування, так як діючі тарифи на перевезення пасажирів не покривають витрат перевізників у зв’язку зі значним зростанням вартості всіх складових тарифу. </w:t>
      </w:r>
      <w:r w:rsidRPr="001B047A">
        <w:rPr>
          <w:lang w:val="uk-UA"/>
        </w:rPr>
        <w:t xml:space="preserve">До виконавчого комітету </w:t>
      </w:r>
      <w:r w:rsidR="009C3B8A" w:rsidRPr="00F5385A">
        <w:rPr>
          <w:lang w:val="uk-UA"/>
        </w:rPr>
        <w:t xml:space="preserve">Прилуцької </w:t>
      </w:r>
      <w:r w:rsidRPr="001B047A">
        <w:rPr>
          <w:lang w:val="uk-UA"/>
        </w:rPr>
        <w:t xml:space="preserve">міської ради надійшло </w:t>
      </w:r>
      <w:r w:rsidR="009C3B8A" w:rsidRPr="00F5385A">
        <w:rPr>
          <w:lang w:val="uk-UA"/>
        </w:rPr>
        <w:t>8</w:t>
      </w:r>
      <w:r w:rsidRPr="001B047A">
        <w:rPr>
          <w:lang w:val="uk-UA"/>
        </w:rPr>
        <w:t xml:space="preserve"> письмов</w:t>
      </w:r>
      <w:r w:rsidR="009C3B8A" w:rsidRPr="00F5385A">
        <w:rPr>
          <w:lang w:val="uk-UA"/>
        </w:rPr>
        <w:t>их</w:t>
      </w:r>
      <w:r w:rsidRPr="001B047A">
        <w:rPr>
          <w:lang w:val="uk-UA"/>
        </w:rPr>
        <w:t xml:space="preserve"> звернення від суб’єктів господарювання, що надають послуги з перевезення пасажирів на міських автобусних маршрутах загального користування в звичайному режимі руху з проханням переглянути тариф.</w:t>
      </w:r>
    </w:p>
    <w:p w:rsidR="00974C27" w:rsidRPr="001F517C" w:rsidRDefault="00E96AF8" w:rsidP="00974C27">
      <w:pPr>
        <w:ind w:firstLine="567"/>
        <w:jc w:val="both"/>
        <w:rPr>
          <w:lang w:val="uk-UA"/>
        </w:rPr>
      </w:pPr>
      <w:r w:rsidRPr="001B047A">
        <w:rPr>
          <w:lang w:val="uk-UA"/>
        </w:rPr>
        <w:t xml:space="preserve"> </w:t>
      </w:r>
      <w:r w:rsidRPr="00305779">
        <w:t>Відповідно до наданих розрахунків ФОП</w:t>
      </w:r>
      <w:r w:rsidR="009C3B8A" w:rsidRPr="00305779">
        <w:rPr>
          <w:lang w:val="uk-UA"/>
        </w:rPr>
        <w:t>ів</w:t>
      </w:r>
      <w:r w:rsidRPr="00305779">
        <w:t xml:space="preserve"> (станом на </w:t>
      </w:r>
      <w:r w:rsidR="005A3DA1" w:rsidRPr="00305779">
        <w:rPr>
          <w:lang w:val="uk-UA"/>
        </w:rPr>
        <w:t>09-13</w:t>
      </w:r>
      <w:r w:rsidR="009C3B8A" w:rsidRPr="00305779">
        <w:rPr>
          <w:lang w:val="uk-UA"/>
        </w:rPr>
        <w:t xml:space="preserve"> </w:t>
      </w:r>
      <w:r w:rsidR="005A3DA1" w:rsidRPr="00305779">
        <w:rPr>
          <w:lang w:val="uk-UA"/>
        </w:rPr>
        <w:t>квітня</w:t>
      </w:r>
      <w:r w:rsidR="009C3B8A" w:rsidRPr="00305779">
        <w:rPr>
          <w:lang w:val="uk-UA"/>
        </w:rPr>
        <w:t xml:space="preserve"> </w:t>
      </w:r>
      <w:r w:rsidRPr="00305779">
        <w:t>202</w:t>
      </w:r>
      <w:r w:rsidR="009C3B8A" w:rsidRPr="00305779">
        <w:rPr>
          <w:lang w:val="uk-UA"/>
        </w:rPr>
        <w:t>6 року</w:t>
      </w:r>
      <w:r w:rsidRPr="00305779">
        <w:t>) економічно обгрунтована вартість перевезення одного пасажира складає</w:t>
      </w:r>
      <w:r w:rsidR="00974C27" w:rsidRPr="00305779">
        <w:rPr>
          <w:lang w:val="uk-UA"/>
        </w:rPr>
        <w:t xml:space="preserve"> від 20,54</w:t>
      </w:r>
      <w:r w:rsidR="00F5385A" w:rsidRPr="00305779">
        <w:rPr>
          <w:lang w:val="uk-UA"/>
        </w:rPr>
        <w:t xml:space="preserve"> </w:t>
      </w:r>
      <w:r w:rsidR="002F2630">
        <w:t xml:space="preserve">  грн.</w:t>
      </w:r>
      <w:r w:rsidRPr="00305779">
        <w:t>.</w:t>
      </w:r>
      <w:r w:rsidR="00974C27" w:rsidRPr="00305779">
        <w:rPr>
          <w:lang w:val="uk-UA"/>
        </w:rPr>
        <w:t xml:space="preserve"> </w:t>
      </w:r>
      <w:proofErr w:type="gramStart"/>
      <w:r w:rsidR="00974C27" w:rsidRPr="00305779">
        <w:rPr>
          <w:lang w:val="uk-UA"/>
        </w:rPr>
        <w:t>до</w:t>
      </w:r>
      <w:proofErr w:type="gramEnd"/>
      <w:r w:rsidR="00974C27" w:rsidRPr="00305779">
        <w:rPr>
          <w:lang w:val="uk-UA"/>
        </w:rPr>
        <w:t xml:space="preserve"> 25,60</w:t>
      </w:r>
      <w:r w:rsidR="00F5385A" w:rsidRPr="00305779">
        <w:rPr>
          <w:lang w:val="uk-UA"/>
        </w:rPr>
        <w:t xml:space="preserve"> </w:t>
      </w:r>
      <w:r w:rsidR="002F2630">
        <w:rPr>
          <w:lang w:val="uk-UA"/>
        </w:rPr>
        <w:t xml:space="preserve">  грн.</w:t>
      </w:r>
      <w:r w:rsidR="00974C27" w:rsidRPr="00305779">
        <w:rPr>
          <w:lang w:val="uk-UA"/>
        </w:rPr>
        <w:t>.</w:t>
      </w:r>
      <w:r w:rsidRPr="001B047A">
        <w:rPr>
          <w:lang w:val="uk-UA"/>
        </w:rPr>
        <w:t xml:space="preserve"> за одну поїздку. </w:t>
      </w:r>
      <w:r w:rsidR="00974C27" w:rsidRPr="00305779">
        <w:rPr>
          <w:lang w:val="uk-UA"/>
        </w:rPr>
        <w:t>Розрахунок зроблений згід</w:t>
      </w:r>
      <w:r w:rsidR="00974C27" w:rsidRPr="001F517C">
        <w:rPr>
          <w:lang w:val="uk-UA"/>
        </w:rPr>
        <w:t>но з пунктом 1.6. наказу Міністерства транспорту та зв’язку України від 17.11.2009 №1175 «Про затвердження Методики розрахунку тарифів на послуги пасажирського автомобільного транспорту» перегляд рівня тарифів повинен здійснюватися у зв’язку зі зміною умов виробничої діяльності та реалізації послуг пасажирського автомобільного транспорту, що не залежать від господарської діяльності автомобільного перевізника</w:t>
      </w:r>
      <w:r w:rsidR="00F5385A">
        <w:rPr>
          <w:lang w:val="uk-UA"/>
        </w:rPr>
        <w:t>.</w:t>
      </w:r>
    </w:p>
    <w:p w:rsidR="00974C27" w:rsidRPr="00F5385A" w:rsidRDefault="00974C27" w:rsidP="00DC6F3F">
      <w:pPr>
        <w:autoSpaceDE w:val="0"/>
        <w:autoSpaceDN w:val="0"/>
        <w:adjustRightInd w:val="0"/>
        <w:ind w:firstLine="567"/>
        <w:jc w:val="both"/>
        <w:rPr>
          <w:lang w:val="uk-UA"/>
        </w:rPr>
      </w:pPr>
      <w:r w:rsidRPr="00F5385A">
        <w:rPr>
          <w:lang w:val="uk-UA"/>
        </w:rPr>
        <w:t>У зв’язку з фа</w:t>
      </w:r>
      <w:r w:rsidR="00F5385A" w:rsidRPr="00F5385A">
        <w:rPr>
          <w:lang w:val="uk-UA"/>
        </w:rPr>
        <w:t xml:space="preserve">ктичним підвищенням вартості </w:t>
      </w:r>
      <w:r w:rsidRPr="00F5385A">
        <w:rPr>
          <w:lang w:val="uk-UA"/>
        </w:rPr>
        <w:t>паливно-мастильних матеріалів, запчастин, акумуляторних батарей, шин та зростанням рівня мінімальної заробітної плати, обов’язкових податків, військового збору, витрат на обслуговування і ремонт транспортних засобів</w:t>
      </w:r>
      <w:r w:rsidR="004557F9" w:rsidRPr="00F5385A">
        <w:rPr>
          <w:lang w:val="uk-UA"/>
        </w:rPr>
        <w:t xml:space="preserve"> та</w:t>
      </w:r>
      <w:r w:rsidRPr="00F5385A">
        <w:rPr>
          <w:lang w:val="uk-UA"/>
        </w:rPr>
        <w:t xml:space="preserve"> страхування діючий тариф на послуги з перевезення пасажирів на міських автобусних маршрутах загального користування </w:t>
      </w:r>
      <w:r w:rsidRPr="00F5385A">
        <w:rPr>
          <w:b/>
          <w:lang w:val="uk-UA"/>
        </w:rPr>
        <w:t>є збиткови</w:t>
      </w:r>
      <w:r w:rsidR="004557F9" w:rsidRPr="00F5385A">
        <w:rPr>
          <w:b/>
          <w:lang w:val="uk-UA"/>
        </w:rPr>
        <w:t>м</w:t>
      </w:r>
      <w:r w:rsidRPr="00F5385A">
        <w:rPr>
          <w:lang w:val="uk-UA"/>
        </w:rPr>
        <w:t xml:space="preserve">. </w:t>
      </w:r>
    </w:p>
    <w:p w:rsidR="00CD35E8" w:rsidRPr="001F517C" w:rsidRDefault="00CD35E8" w:rsidP="00DC6F3F">
      <w:pPr>
        <w:autoSpaceDE w:val="0"/>
        <w:autoSpaceDN w:val="0"/>
        <w:adjustRightInd w:val="0"/>
        <w:ind w:firstLine="567"/>
        <w:jc w:val="both"/>
        <w:rPr>
          <w:highlight w:val="yellow"/>
          <w:lang w:val="uk-UA"/>
        </w:rPr>
      </w:pPr>
    </w:p>
    <w:p w:rsidR="00974C27" w:rsidRPr="007479B0" w:rsidRDefault="00974C27" w:rsidP="00F5385A">
      <w:pPr>
        <w:autoSpaceDE w:val="0"/>
        <w:autoSpaceDN w:val="0"/>
        <w:adjustRightInd w:val="0"/>
        <w:ind w:firstLine="567"/>
        <w:jc w:val="center"/>
        <w:rPr>
          <w:b/>
          <w:lang w:val="uk-UA"/>
        </w:rPr>
      </w:pPr>
      <w:proofErr w:type="gramStart"/>
      <w:r w:rsidRPr="007479B0">
        <w:rPr>
          <w:b/>
        </w:rPr>
        <w:t>A</w:t>
      </w:r>
      <w:proofErr w:type="gramEnd"/>
      <w:r w:rsidRPr="007479B0">
        <w:rPr>
          <w:b/>
          <w:lang w:val="uk-UA"/>
        </w:rPr>
        <w:t>наліз зростання основних складових тарифу на перевезення пасажирів</w:t>
      </w:r>
      <w:r w:rsidR="00574E3D" w:rsidRPr="007479B0">
        <w:rPr>
          <w:b/>
          <w:lang w:val="uk-UA"/>
        </w:rPr>
        <w:t>*</w:t>
      </w:r>
    </w:p>
    <w:tbl>
      <w:tblPr>
        <w:tblStyle w:val="af0"/>
        <w:tblW w:w="0" w:type="auto"/>
        <w:tblLook w:val="04A0"/>
      </w:tblPr>
      <w:tblGrid>
        <w:gridCol w:w="2413"/>
        <w:gridCol w:w="2402"/>
        <w:gridCol w:w="2403"/>
        <w:gridCol w:w="2411"/>
      </w:tblGrid>
      <w:tr w:rsidR="00974C27" w:rsidRPr="00516962" w:rsidTr="00D4118F">
        <w:tc>
          <w:tcPr>
            <w:tcW w:w="2413" w:type="dxa"/>
            <w:vMerge w:val="restart"/>
          </w:tcPr>
          <w:p w:rsidR="00974C27" w:rsidRPr="00ED3FA6" w:rsidRDefault="00974C27" w:rsidP="00ED3FA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D3FA6">
              <w:rPr>
                <w:b/>
              </w:rPr>
              <w:t>Показники витрат</w:t>
            </w:r>
          </w:p>
        </w:tc>
        <w:tc>
          <w:tcPr>
            <w:tcW w:w="4805" w:type="dxa"/>
            <w:gridSpan w:val="2"/>
          </w:tcPr>
          <w:p w:rsidR="00974C27" w:rsidRPr="00ED3FA6" w:rsidRDefault="00974C27" w:rsidP="00ED3FA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D3FA6">
              <w:rPr>
                <w:b/>
              </w:rPr>
              <w:t>Передбачено в тарифі</w:t>
            </w:r>
          </w:p>
        </w:tc>
        <w:tc>
          <w:tcPr>
            <w:tcW w:w="2411" w:type="dxa"/>
            <w:vMerge w:val="restart"/>
          </w:tcPr>
          <w:p w:rsidR="00974C27" w:rsidRPr="00ED3FA6" w:rsidRDefault="00974C27" w:rsidP="00ED3FA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D3FA6">
              <w:rPr>
                <w:b/>
              </w:rPr>
              <w:t>Відхилення, %</w:t>
            </w:r>
          </w:p>
        </w:tc>
      </w:tr>
      <w:tr w:rsidR="00974C27" w:rsidRPr="00516962" w:rsidTr="00D4118F">
        <w:tc>
          <w:tcPr>
            <w:tcW w:w="2413" w:type="dxa"/>
            <w:vMerge/>
          </w:tcPr>
          <w:p w:rsidR="00974C27" w:rsidRPr="00516962" w:rsidRDefault="00974C27" w:rsidP="00ED3FA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02" w:type="dxa"/>
          </w:tcPr>
          <w:p w:rsidR="00974C27" w:rsidRPr="00516962" w:rsidRDefault="00974C27" w:rsidP="00ED3FA6">
            <w:pPr>
              <w:autoSpaceDE w:val="0"/>
              <w:autoSpaceDN w:val="0"/>
              <w:adjustRightInd w:val="0"/>
              <w:jc w:val="center"/>
            </w:pPr>
            <w:r w:rsidRPr="00516962">
              <w:t>діючий</w:t>
            </w:r>
          </w:p>
        </w:tc>
        <w:tc>
          <w:tcPr>
            <w:tcW w:w="2403" w:type="dxa"/>
          </w:tcPr>
          <w:p w:rsidR="00974C27" w:rsidRPr="00516962" w:rsidRDefault="00974C27" w:rsidP="00ED3FA6">
            <w:pPr>
              <w:autoSpaceDE w:val="0"/>
              <w:autoSpaceDN w:val="0"/>
              <w:adjustRightInd w:val="0"/>
              <w:jc w:val="center"/>
            </w:pPr>
            <w:r w:rsidRPr="00516962">
              <w:t>проєкт</w:t>
            </w:r>
          </w:p>
        </w:tc>
        <w:tc>
          <w:tcPr>
            <w:tcW w:w="2411" w:type="dxa"/>
            <w:vMerge/>
          </w:tcPr>
          <w:p w:rsidR="00974C27" w:rsidRPr="00516962" w:rsidRDefault="00974C27" w:rsidP="00ED3FA6">
            <w:pPr>
              <w:autoSpaceDE w:val="0"/>
              <w:autoSpaceDN w:val="0"/>
              <w:adjustRightInd w:val="0"/>
              <w:jc w:val="both"/>
            </w:pPr>
          </w:p>
        </w:tc>
      </w:tr>
      <w:tr w:rsidR="00974C27" w:rsidRPr="00516962" w:rsidTr="00D4118F">
        <w:tc>
          <w:tcPr>
            <w:tcW w:w="2413" w:type="dxa"/>
          </w:tcPr>
          <w:p w:rsidR="00974C27" w:rsidRPr="00516962" w:rsidRDefault="00974C27" w:rsidP="00ED3FA6">
            <w:pPr>
              <w:autoSpaceDE w:val="0"/>
              <w:autoSpaceDN w:val="0"/>
              <w:adjustRightInd w:val="0"/>
              <w:jc w:val="both"/>
            </w:pPr>
            <w:r w:rsidRPr="00516962">
              <w:t xml:space="preserve">Дизпаливо (1 л), </w:t>
            </w:r>
            <w:r w:rsidR="002F2630">
              <w:t xml:space="preserve">  грн.</w:t>
            </w:r>
          </w:p>
        </w:tc>
        <w:tc>
          <w:tcPr>
            <w:tcW w:w="2402" w:type="dxa"/>
          </w:tcPr>
          <w:p w:rsidR="00974C27" w:rsidRPr="00516962" w:rsidRDefault="00586F44" w:rsidP="00ED3FA6">
            <w:pPr>
              <w:autoSpaceDE w:val="0"/>
              <w:autoSpaceDN w:val="0"/>
              <w:adjustRightInd w:val="0"/>
              <w:jc w:val="center"/>
            </w:pPr>
            <w:r w:rsidRPr="00516962">
              <w:t>43,67</w:t>
            </w:r>
          </w:p>
        </w:tc>
        <w:tc>
          <w:tcPr>
            <w:tcW w:w="2403" w:type="dxa"/>
          </w:tcPr>
          <w:p w:rsidR="00974C27" w:rsidRPr="00516962" w:rsidRDefault="00586F44" w:rsidP="00ED3FA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16962">
              <w:rPr>
                <w:lang w:val="en-US"/>
              </w:rPr>
              <w:t>57</w:t>
            </w:r>
            <w:r w:rsidRPr="00516962">
              <w:t>,</w:t>
            </w:r>
            <w:r w:rsidRPr="00516962">
              <w:rPr>
                <w:lang w:val="en-US"/>
              </w:rPr>
              <w:t>67</w:t>
            </w:r>
          </w:p>
        </w:tc>
        <w:tc>
          <w:tcPr>
            <w:tcW w:w="2411" w:type="dxa"/>
          </w:tcPr>
          <w:p w:rsidR="00974C27" w:rsidRPr="00516962" w:rsidRDefault="00586F44" w:rsidP="00ED3FA6">
            <w:pPr>
              <w:autoSpaceDE w:val="0"/>
              <w:autoSpaceDN w:val="0"/>
              <w:adjustRightInd w:val="0"/>
              <w:jc w:val="center"/>
            </w:pPr>
            <w:r w:rsidRPr="00516962">
              <w:t>+32,06%</w:t>
            </w:r>
          </w:p>
        </w:tc>
      </w:tr>
      <w:tr w:rsidR="00974C27" w:rsidRPr="00516962" w:rsidTr="00D4118F">
        <w:tc>
          <w:tcPr>
            <w:tcW w:w="2413" w:type="dxa"/>
          </w:tcPr>
          <w:p w:rsidR="00974C27" w:rsidRPr="00516962" w:rsidRDefault="00974C27" w:rsidP="00ED3FA6">
            <w:pPr>
              <w:autoSpaceDE w:val="0"/>
              <w:autoSpaceDN w:val="0"/>
              <w:adjustRightInd w:val="0"/>
              <w:jc w:val="both"/>
            </w:pPr>
            <w:r w:rsidRPr="00516962">
              <w:t xml:space="preserve">Акумуляторні батареї (на 1 </w:t>
            </w:r>
            <w:r w:rsidR="00640C69" w:rsidRPr="00516962">
              <w:t>шт.</w:t>
            </w:r>
            <w:r w:rsidRPr="00516962">
              <w:t xml:space="preserve">), </w:t>
            </w:r>
            <w:r w:rsidR="002F2630">
              <w:t xml:space="preserve">  грн.</w:t>
            </w:r>
            <w:r w:rsidRPr="00516962">
              <w:t xml:space="preserve">. </w:t>
            </w:r>
          </w:p>
        </w:tc>
        <w:tc>
          <w:tcPr>
            <w:tcW w:w="2402" w:type="dxa"/>
          </w:tcPr>
          <w:p w:rsidR="00974C27" w:rsidRPr="00516962" w:rsidRDefault="00640C69" w:rsidP="00ED3FA6">
            <w:pPr>
              <w:autoSpaceDE w:val="0"/>
              <w:autoSpaceDN w:val="0"/>
              <w:adjustRightInd w:val="0"/>
              <w:jc w:val="center"/>
            </w:pPr>
            <w:r w:rsidRPr="00516962">
              <w:t>2475</w:t>
            </w:r>
          </w:p>
        </w:tc>
        <w:tc>
          <w:tcPr>
            <w:tcW w:w="2403" w:type="dxa"/>
          </w:tcPr>
          <w:p w:rsidR="00974C27" w:rsidRPr="00516962" w:rsidRDefault="00640C69" w:rsidP="00ED3FA6">
            <w:pPr>
              <w:autoSpaceDE w:val="0"/>
              <w:autoSpaceDN w:val="0"/>
              <w:adjustRightInd w:val="0"/>
              <w:jc w:val="center"/>
            </w:pPr>
            <w:r w:rsidRPr="00516962">
              <w:t>4800</w:t>
            </w:r>
          </w:p>
        </w:tc>
        <w:tc>
          <w:tcPr>
            <w:tcW w:w="2411" w:type="dxa"/>
          </w:tcPr>
          <w:p w:rsidR="00974C27" w:rsidRPr="00516962" w:rsidRDefault="00640C69" w:rsidP="00ED3FA6">
            <w:pPr>
              <w:autoSpaceDE w:val="0"/>
              <w:autoSpaceDN w:val="0"/>
              <w:adjustRightInd w:val="0"/>
              <w:jc w:val="center"/>
            </w:pPr>
            <w:r w:rsidRPr="00516962">
              <w:t>+93,94%</w:t>
            </w:r>
          </w:p>
        </w:tc>
      </w:tr>
      <w:tr w:rsidR="00574E3D" w:rsidRPr="00516962" w:rsidTr="00D4118F">
        <w:tc>
          <w:tcPr>
            <w:tcW w:w="2413" w:type="dxa"/>
          </w:tcPr>
          <w:p w:rsidR="00574E3D" w:rsidRPr="00516962" w:rsidRDefault="00574E3D" w:rsidP="00ED3FA6">
            <w:pPr>
              <w:autoSpaceDE w:val="0"/>
              <w:autoSpaceDN w:val="0"/>
              <w:adjustRightInd w:val="0"/>
              <w:jc w:val="both"/>
            </w:pPr>
            <w:r w:rsidRPr="00516962">
              <w:t xml:space="preserve">Шини ( 1 шт.) , </w:t>
            </w:r>
            <w:r w:rsidR="002F2630">
              <w:t xml:space="preserve">  грн.</w:t>
            </w:r>
          </w:p>
        </w:tc>
        <w:tc>
          <w:tcPr>
            <w:tcW w:w="2402" w:type="dxa"/>
          </w:tcPr>
          <w:p w:rsidR="00574E3D" w:rsidRPr="00516962" w:rsidRDefault="00640C69" w:rsidP="00ED3FA6">
            <w:pPr>
              <w:autoSpaceDE w:val="0"/>
              <w:autoSpaceDN w:val="0"/>
              <w:adjustRightInd w:val="0"/>
              <w:jc w:val="center"/>
            </w:pPr>
            <w:r w:rsidRPr="00516962">
              <w:t>3350</w:t>
            </w:r>
          </w:p>
        </w:tc>
        <w:tc>
          <w:tcPr>
            <w:tcW w:w="2403" w:type="dxa"/>
          </w:tcPr>
          <w:p w:rsidR="00574E3D" w:rsidRPr="00516962" w:rsidRDefault="00640C69" w:rsidP="00ED3FA6">
            <w:pPr>
              <w:autoSpaceDE w:val="0"/>
              <w:autoSpaceDN w:val="0"/>
              <w:adjustRightInd w:val="0"/>
              <w:jc w:val="center"/>
            </w:pPr>
            <w:r w:rsidRPr="00516962">
              <w:t>5595</w:t>
            </w:r>
          </w:p>
        </w:tc>
        <w:tc>
          <w:tcPr>
            <w:tcW w:w="2411" w:type="dxa"/>
          </w:tcPr>
          <w:p w:rsidR="00574E3D" w:rsidRPr="00516962" w:rsidRDefault="00640C69" w:rsidP="00ED3FA6">
            <w:pPr>
              <w:autoSpaceDE w:val="0"/>
              <w:autoSpaceDN w:val="0"/>
              <w:adjustRightInd w:val="0"/>
              <w:jc w:val="center"/>
            </w:pPr>
            <w:r w:rsidRPr="00516962">
              <w:t>+67%</w:t>
            </w:r>
          </w:p>
        </w:tc>
      </w:tr>
      <w:tr w:rsidR="004E2E70" w:rsidRPr="00516962" w:rsidTr="00D4118F">
        <w:tc>
          <w:tcPr>
            <w:tcW w:w="2413" w:type="dxa"/>
          </w:tcPr>
          <w:p w:rsidR="004E2E70" w:rsidRPr="00516962" w:rsidRDefault="004E2E70" w:rsidP="00ED3FA6">
            <w:pPr>
              <w:autoSpaceDE w:val="0"/>
              <w:autoSpaceDN w:val="0"/>
              <w:adjustRightInd w:val="0"/>
              <w:jc w:val="both"/>
            </w:pPr>
            <w:r w:rsidRPr="00516962">
              <w:t xml:space="preserve">Заробітна плата, </w:t>
            </w:r>
            <w:r w:rsidR="002F2630">
              <w:t xml:space="preserve">  грн.</w:t>
            </w:r>
            <w:r w:rsidRPr="00516962">
              <w:t>. в місяць</w:t>
            </w:r>
          </w:p>
        </w:tc>
        <w:tc>
          <w:tcPr>
            <w:tcW w:w="2402" w:type="dxa"/>
          </w:tcPr>
          <w:p w:rsidR="004E2E70" w:rsidRPr="00516962" w:rsidRDefault="004E2E70" w:rsidP="00ED3FA6">
            <w:pPr>
              <w:autoSpaceDE w:val="0"/>
              <w:autoSpaceDN w:val="0"/>
              <w:adjustRightInd w:val="0"/>
              <w:jc w:val="center"/>
            </w:pPr>
            <w:r w:rsidRPr="00516962">
              <w:t>6300</w:t>
            </w:r>
          </w:p>
        </w:tc>
        <w:tc>
          <w:tcPr>
            <w:tcW w:w="2403" w:type="dxa"/>
          </w:tcPr>
          <w:p w:rsidR="004E2E70" w:rsidRPr="00516962" w:rsidRDefault="004E2E70" w:rsidP="00ED3FA6">
            <w:pPr>
              <w:autoSpaceDE w:val="0"/>
              <w:autoSpaceDN w:val="0"/>
              <w:adjustRightInd w:val="0"/>
              <w:jc w:val="center"/>
            </w:pPr>
            <w:r w:rsidRPr="00516962">
              <w:rPr>
                <w:lang w:val="en-US"/>
              </w:rPr>
              <w:t>8647</w:t>
            </w:r>
          </w:p>
        </w:tc>
        <w:tc>
          <w:tcPr>
            <w:tcW w:w="2411" w:type="dxa"/>
          </w:tcPr>
          <w:p w:rsidR="004E2E70" w:rsidRPr="00516962" w:rsidRDefault="004E2E70" w:rsidP="00ED3FA6">
            <w:pPr>
              <w:autoSpaceDE w:val="0"/>
              <w:autoSpaceDN w:val="0"/>
              <w:adjustRightInd w:val="0"/>
              <w:jc w:val="center"/>
            </w:pPr>
            <w:r w:rsidRPr="00516962">
              <w:rPr>
                <w:lang w:val="en-US"/>
              </w:rPr>
              <w:t>+37%</w:t>
            </w:r>
          </w:p>
        </w:tc>
      </w:tr>
      <w:tr w:rsidR="004E2E70" w:rsidRPr="00516962" w:rsidTr="00D4118F">
        <w:tc>
          <w:tcPr>
            <w:tcW w:w="2413" w:type="dxa"/>
          </w:tcPr>
          <w:p w:rsidR="004E2E70" w:rsidRPr="00516962" w:rsidRDefault="004E2E70" w:rsidP="00ED3FA6">
            <w:pPr>
              <w:autoSpaceDE w:val="0"/>
              <w:autoSpaceDN w:val="0"/>
              <w:adjustRightInd w:val="0"/>
              <w:jc w:val="both"/>
            </w:pPr>
            <w:r w:rsidRPr="00516962">
              <w:t>П</w:t>
            </w:r>
            <w:r w:rsidRPr="00516962">
              <w:rPr>
                <w:lang w:val="ru-RU"/>
              </w:rPr>
              <w:t>одатки з офіційної заробітної плати</w:t>
            </w:r>
          </w:p>
        </w:tc>
        <w:tc>
          <w:tcPr>
            <w:tcW w:w="2402" w:type="dxa"/>
          </w:tcPr>
          <w:p w:rsidR="004E2E70" w:rsidRPr="00516962" w:rsidRDefault="004E2E70" w:rsidP="00ED3FA6">
            <w:pPr>
              <w:autoSpaceDE w:val="0"/>
              <w:autoSpaceDN w:val="0"/>
              <w:adjustRightInd w:val="0"/>
              <w:jc w:val="center"/>
            </w:pPr>
            <w:r w:rsidRPr="00516962">
              <w:t>2684,00</w:t>
            </w:r>
          </w:p>
        </w:tc>
        <w:tc>
          <w:tcPr>
            <w:tcW w:w="2403" w:type="dxa"/>
          </w:tcPr>
          <w:p w:rsidR="004E2E70" w:rsidRPr="00516962" w:rsidRDefault="004E2E70" w:rsidP="00ED3FA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16962">
              <w:t>3891,15</w:t>
            </w:r>
          </w:p>
        </w:tc>
        <w:tc>
          <w:tcPr>
            <w:tcW w:w="2411" w:type="dxa"/>
          </w:tcPr>
          <w:p w:rsidR="004E2E70" w:rsidRPr="00516962" w:rsidRDefault="004E2E70" w:rsidP="00ED3FA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16962">
              <w:t>+44,98%</w:t>
            </w:r>
          </w:p>
        </w:tc>
      </w:tr>
      <w:tr w:rsidR="004E2E70" w:rsidRPr="00516962" w:rsidTr="00D4118F">
        <w:tc>
          <w:tcPr>
            <w:tcW w:w="2413" w:type="dxa"/>
          </w:tcPr>
          <w:p w:rsidR="004E2E70" w:rsidRPr="00516962" w:rsidRDefault="004E2E70" w:rsidP="00ED3FA6">
            <w:pPr>
              <w:autoSpaceDE w:val="0"/>
              <w:autoSpaceDN w:val="0"/>
              <w:adjustRightInd w:val="0"/>
              <w:jc w:val="both"/>
            </w:pPr>
            <w:r w:rsidRPr="00516962">
              <w:t xml:space="preserve">Страхування 1 водія на рік, </w:t>
            </w:r>
            <w:r w:rsidR="002F2630">
              <w:t xml:space="preserve">  грн.</w:t>
            </w:r>
          </w:p>
        </w:tc>
        <w:tc>
          <w:tcPr>
            <w:tcW w:w="2402" w:type="dxa"/>
          </w:tcPr>
          <w:p w:rsidR="004E2E70" w:rsidRPr="00516962" w:rsidRDefault="004E2E70" w:rsidP="00ED3FA6">
            <w:pPr>
              <w:autoSpaceDE w:val="0"/>
              <w:autoSpaceDN w:val="0"/>
              <w:adjustRightInd w:val="0"/>
              <w:jc w:val="center"/>
            </w:pPr>
            <w:r w:rsidRPr="00516962">
              <w:t>2849</w:t>
            </w:r>
          </w:p>
        </w:tc>
        <w:tc>
          <w:tcPr>
            <w:tcW w:w="2403" w:type="dxa"/>
          </w:tcPr>
          <w:p w:rsidR="004E2E70" w:rsidRPr="00516962" w:rsidRDefault="004E2E70" w:rsidP="00ED3FA6">
            <w:pPr>
              <w:autoSpaceDE w:val="0"/>
              <w:autoSpaceDN w:val="0"/>
              <w:adjustRightInd w:val="0"/>
              <w:jc w:val="center"/>
            </w:pPr>
            <w:r w:rsidRPr="00516962">
              <w:t>6882</w:t>
            </w:r>
          </w:p>
        </w:tc>
        <w:tc>
          <w:tcPr>
            <w:tcW w:w="2411" w:type="dxa"/>
          </w:tcPr>
          <w:p w:rsidR="004E2E70" w:rsidRPr="00516962" w:rsidRDefault="004E2E70" w:rsidP="00ED3FA6">
            <w:pPr>
              <w:autoSpaceDE w:val="0"/>
              <w:autoSpaceDN w:val="0"/>
              <w:adjustRightInd w:val="0"/>
              <w:jc w:val="center"/>
            </w:pPr>
            <w:r w:rsidRPr="00516962">
              <w:t>141%</w:t>
            </w:r>
          </w:p>
        </w:tc>
      </w:tr>
      <w:tr w:rsidR="004E2E70" w:rsidRPr="00516962" w:rsidTr="00D4118F">
        <w:trPr>
          <w:trHeight w:val="727"/>
        </w:trPr>
        <w:tc>
          <w:tcPr>
            <w:tcW w:w="2413" w:type="dxa"/>
          </w:tcPr>
          <w:p w:rsidR="004E2E70" w:rsidRPr="00516962" w:rsidRDefault="004E2E70" w:rsidP="00ED3FA6">
            <w:pPr>
              <w:autoSpaceDE w:val="0"/>
              <w:autoSpaceDN w:val="0"/>
              <w:adjustRightInd w:val="0"/>
              <w:jc w:val="both"/>
            </w:pPr>
            <w:r w:rsidRPr="00516962">
              <w:t>Військовий збір на 1 працюючого працівника, %</w:t>
            </w:r>
          </w:p>
        </w:tc>
        <w:tc>
          <w:tcPr>
            <w:tcW w:w="2402" w:type="dxa"/>
          </w:tcPr>
          <w:p w:rsidR="004E2E70" w:rsidRPr="00516962" w:rsidRDefault="004E2E70" w:rsidP="00ED3FA6">
            <w:pPr>
              <w:autoSpaceDE w:val="0"/>
              <w:autoSpaceDN w:val="0"/>
              <w:adjustRightInd w:val="0"/>
              <w:jc w:val="center"/>
            </w:pPr>
            <w:r w:rsidRPr="00516962">
              <w:t>1,5%</w:t>
            </w:r>
          </w:p>
        </w:tc>
        <w:tc>
          <w:tcPr>
            <w:tcW w:w="2403" w:type="dxa"/>
          </w:tcPr>
          <w:p w:rsidR="004E2E70" w:rsidRPr="00516962" w:rsidRDefault="004E2E70" w:rsidP="00ED3FA6">
            <w:pPr>
              <w:autoSpaceDE w:val="0"/>
              <w:autoSpaceDN w:val="0"/>
              <w:adjustRightInd w:val="0"/>
              <w:jc w:val="center"/>
            </w:pPr>
            <w:r w:rsidRPr="00516962">
              <w:t>5%</w:t>
            </w:r>
          </w:p>
        </w:tc>
        <w:tc>
          <w:tcPr>
            <w:tcW w:w="2411" w:type="dxa"/>
          </w:tcPr>
          <w:p w:rsidR="004E2E70" w:rsidRPr="00516962" w:rsidRDefault="004E2E70" w:rsidP="00ED3FA6">
            <w:pPr>
              <w:autoSpaceDE w:val="0"/>
              <w:autoSpaceDN w:val="0"/>
              <w:adjustRightInd w:val="0"/>
              <w:jc w:val="center"/>
            </w:pPr>
            <w:r w:rsidRPr="00516962">
              <w:t>+3,5%</w:t>
            </w:r>
          </w:p>
        </w:tc>
      </w:tr>
      <w:tr w:rsidR="00D4118F" w:rsidRPr="00516962" w:rsidTr="00D4118F">
        <w:trPr>
          <w:trHeight w:val="727"/>
        </w:trPr>
        <w:tc>
          <w:tcPr>
            <w:tcW w:w="2413" w:type="dxa"/>
          </w:tcPr>
          <w:p w:rsidR="00D4118F" w:rsidRPr="00516962" w:rsidRDefault="00D4118F" w:rsidP="00ED3FA6">
            <w:pPr>
              <w:pStyle w:val="Default"/>
              <w:rPr>
                <w:lang w:eastAsia="en-US"/>
              </w:rPr>
            </w:pPr>
            <w:r w:rsidRPr="00516962">
              <w:rPr>
                <w:lang w:eastAsia="en-US"/>
              </w:rPr>
              <w:t>Пасажиро потік ,</w:t>
            </w:r>
          </w:p>
          <w:p w:rsidR="00D4118F" w:rsidRPr="00516962" w:rsidRDefault="00D4118F" w:rsidP="00ED3FA6">
            <w:pPr>
              <w:pStyle w:val="Default"/>
            </w:pPr>
            <w:r w:rsidRPr="00516962">
              <w:rPr>
                <w:lang w:eastAsia="en-US"/>
              </w:rPr>
              <w:t>осіб</w:t>
            </w:r>
          </w:p>
        </w:tc>
        <w:tc>
          <w:tcPr>
            <w:tcW w:w="2402" w:type="dxa"/>
          </w:tcPr>
          <w:p w:rsidR="00D4118F" w:rsidRPr="00516962" w:rsidRDefault="00D4118F" w:rsidP="00ED3FA6">
            <w:pPr>
              <w:autoSpaceDE w:val="0"/>
              <w:autoSpaceDN w:val="0"/>
              <w:adjustRightInd w:val="0"/>
              <w:jc w:val="center"/>
            </w:pPr>
            <w:r w:rsidRPr="00516962">
              <w:t>1 082 225</w:t>
            </w:r>
          </w:p>
        </w:tc>
        <w:tc>
          <w:tcPr>
            <w:tcW w:w="2403" w:type="dxa"/>
          </w:tcPr>
          <w:p w:rsidR="00D4118F" w:rsidRPr="00516962" w:rsidRDefault="00D4118F" w:rsidP="00ED3FA6">
            <w:pPr>
              <w:autoSpaceDE w:val="0"/>
              <w:autoSpaceDN w:val="0"/>
              <w:adjustRightInd w:val="0"/>
              <w:jc w:val="center"/>
            </w:pPr>
            <w:r w:rsidRPr="00516962">
              <w:t>713 124</w:t>
            </w:r>
          </w:p>
        </w:tc>
        <w:tc>
          <w:tcPr>
            <w:tcW w:w="2411" w:type="dxa"/>
          </w:tcPr>
          <w:p w:rsidR="00D4118F" w:rsidRPr="00516962" w:rsidRDefault="00D4118F" w:rsidP="00ED3FA6">
            <w:pPr>
              <w:autoSpaceDE w:val="0"/>
              <w:autoSpaceDN w:val="0"/>
              <w:adjustRightInd w:val="0"/>
              <w:jc w:val="center"/>
            </w:pPr>
            <w:r w:rsidRPr="00516962">
              <w:t>-35%</w:t>
            </w:r>
          </w:p>
        </w:tc>
      </w:tr>
    </w:tbl>
    <w:p w:rsidR="00974C27" w:rsidRPr="00516962" w:rsidRDefault="00516962" w:rsidP="00516962">
      <w:pPr>
        <w:pStyle w:val="ad"/>
        <w:autoSpaceDE w:val="0"/>
        <w:autoSpaceDN w:val="0"/>
        <w:adjustRightInd w:val="0"/>
        <w:ind w:left="927"/>
        <w:jc w:val="both"/>
        <w:rPr>
          <w:lang w:val="uk-UA"/>
        </w:rPr>
      </w:pPr>
      <w:r>
        <w:rPr>
          <w:lang w:val="uk-UA"/>
        </w:rPr>
        <w:t xml:space="preserve">Прим.: </w:t>
      </w:r>
      <w:r w:rsidR="004E2E70" w:rsidRPr="00516962">
        <w:rPr>
          <w:lang w:val="uk-UA"/>
        </w:rPr>
        <w:t>*</w:t>
      </w:r>
      <w:r w:rsidR="00574E3D" w:rsidRPr="00516962">
        <w:rPr>
          <w:lang w:val="uk-UA"/>
        </w:rPr>
        <w:t xml:space="preserve">(наведене середнє значення із розрахунків згідно додатку </w:t>
      </w:r>
      <w:r w:rsidR="004557F9" w:rsidRPr="00516962">
        <w:rPr>
          <w:lang w:val="uk-UA"/>
        </w:rPr>
        <w:t>2</w:t>
      </w:r>
      <w:r w:rsidR="004E2E70" w:rsidRPr="00516962">
        <w:rPr>
          <w:lang w:val="uk-UA"/>
        </w:rPr>
        <w:t xml:space="preserve"> </w:t>
      </w:r>
      <w:r w:rsidR="00574E3D" w:rsidRPr="00516962">
        <w:rPr>
          <w:lang w:val="uk-UA"/>
        </w:rPr>
        <w:t>)</w:t>
      </w:r>
    </w:p>
    <w:p w:rsidR="00974C27" w:rsidRPr="001F517C" w:rsidRDefault="00974C27" w:rsidP="00DC6F3F">
      <w:pPr>
        <w:autoSpaceDE w:val="0"/>
        <w:autoSpaceDN w:val="0"/>
        <w:adjustRightInd w:val="0"/>
        <w:ind w:firstLine="567"/>
        <w:jc w:val="both"/>
        <w:rPr>
          <w:lang w:val="uk-UA"/>
        </w:rPr>
      </w:pPr>
    </w:p>
    <w:p w:rsidR="004E2E70" w:rsidRPr="00ED3FA6" w:rsidRDefault="00974C27" w:rsidP="00DC6F3F">
      <w:pPr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  <w:r w:rsidRPr="00ED3FA6">
        <w:rPr>
          <w:b/>
          <w:bCs/>
          <w:lang w:val="uk-UA"/>
        </w:rPr>
        <w:t xml:space="preserve">Підтвердження важливості проблеми: </w:t>
      </w:r>
    </w:p>
    <w:p w:rsidR="00D453F8" w:rsidRPr="001F517C" w:rsidRDefault="00974C27" w:rsidP="00DC6F3F">
      <w:pPr>
        <w:autoSpaceDE w:val="0"/>
        <w:autoSpaceDN w:val="0"/>
        <w:adjustRightInd w:val="0"/>
        <w:ind w:firstLine="567"/>
        <w:jc w:val="both"/>
        <w:rPr>
          <w:lang w:val="uk-UA"/>
        </w:rPr>
      </w:pPr>
      <w:r w:rsidRPr="00ED3FA6">
        <w:rPr>
          <w:lang w:val="uk-UA"/>
        </w:rPr>
        <w:t>Суть проблеми полягає у невідповідності діючого розміру тарифів на перевезення пасажирів у міському автотранспорті загального користування</w:t>
      </w:r>
      <w:r w:rsidR="00ED3FA6" w:rsidRPr="00ED3FA6">
        <w:rPr>
          <w:lang w:val="uk-UA"/>
        </w:rPr>
        <w:t xml:space="preserve">, який працює </w:t>
      </w:r>
      <w:r w:rsidRPr="00ED3FA6">
        <w:rPr>
          <w:lang w:val="uk-UA"/>
        </w:rPr>
        <w:t xml:space="preserve"> у звичайному режимі руху фактичним витратам перевізників, що ставить під загрозу забезпечення пасажирських перевезень громадським транспортом на території міста.</w:t>
      </w:r>
    </w:p>
    <w:p w:rsidR="00EA5335" w:rsidRPr="001F517C" w:rsidRDefault="00DC7453" w:rsidP="004557A0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  <w:r w:rsidRPr="001F517C">
        <w:rPr>
          <w:lang w:val="uk-UA"/>
        </w:rPr>
        <w:t>Проєктом</w:t>
      </w:r>
      <w:r w:rsidR="00BE43F0" w:rsidRPr="001F517C">
        <w:rPr>
          <w:lang w:val="uk-UA"/>
        </w:rPr>
        <w:t xml:space="preserve"> рішення виконавчого комітету</w:t>
      </w:r>
      <w:r w:rsidR="004557F9" w:rsidRPr="001F517C">
        <w:rPr>
          <w:lang w:val="uk-UA"/>
        </w:rPr>
        <w:t xml:space="preserve"> Прилуцької</w:t>
      </w:r>
      <w:r w:rsidR="00BE43F0" w:rsidRPr="001F517C">
        <w:rPr>
          <w:lang w:val="uk-UA"/>
        </w:rPr>
        <w:t xml:space="preserve"> міської ради </w:t>
      </w:r>
      <w:r w:rsidR="00EA5335" w:rsidRPr="001F517C">
        <w:rPr>
          <w:snapToGrid w:val="0"/>
          <w:color w:val="000000"/>
          <w:lang w:val="uk-UA"/>
        </w:rPr>
        <w:t>«Про встановлення тарифів на послуги з перевезення пасажирів на міських автобусних маршрутах загального користування у звичайному режимі в м. Прилуки»</w:t>
      </w:r>
      <w:r w:rsidR="00BE43F0" w:rsidRPr="001F517C">
        <w:rPr>
          <w:lang w:val="uk-UA"/>
        </w:rPr>
        <w:t xml:space="preserve"> пропонується </w:t>
      </w:r>
      <w:r w:rsidR="00F94927" w:rsidRPr="001F517C">
        <w:rPr>
          <w:lang w:val="uk-UA"/>
        </w:rPr>
        <w:t xml:space="preserve">застосувати для суб’єктів господарювання (незалежно від форми власності, відомчої підпорядкованості та організаційно-правової форми господарювання), </w:t>
      </w:r>
      <w:r w:rsidR="00EA5335" w:rsidRPr="001F517C">
        <w:rPr>
          <w:lang w:val="uk-UA"/>
        </w:rPr>
        <w:t>що здійснюють перевезення пасажирів на міських автобусних маршрутах загального користування, необхідно буде забезпечити, згідно укладених договорів:</w:t>
      </w:r>
    </w:p>
    <w:p w:rsidR="00EA5335" w:rsidRPr="00ED3FA6" w:rsidRDefault="00EA5335" w:rsidP="004557A0">
      <w:pPr>
        <w:pStyle w:val="ad"/>
        <w:numPr>
          <w:ilvl w:val="0"/>
          <w:numId w:val="3"/>
        </w:numPr>
        <w:tabs>
          <w:tab w:val="left" w:pos="1134"/>
        </w:tabs>
        <w:ind w:left="0" w:firstLine="705"/>
        <w:jc w:val="both"/>
        <w:rPr>
          <w:lang w:val="uk-UA"/>
        </w:rPr>
      </w:pPr>
      <w:r w:rsidRPr="001F517C">
        <w:rPr>
          <w:lang w:val="uk-UA"/>
        </w:rPr>
        <w:t xml:space="preserve">перевезення пасажирів у м. Прилуки в автобусах, що працюють на міських автобусних маршрутах загального користування у звичайному режимі, за тарифом </w:t>
      </w:r>
      <w:r w:rsidR="002906FC" w:rsidRPr="001F517C">
        <w:rPr>
          <w:lang w:val="uk-UA"/>
        </w:rPr>
        <w:t>-</w:t>
      </w:r>
      <w:r w:rsidRPr="001F517C">
        <w:rPr>
          <w:lang w:val="uk-UA"/>
        </w:rPr>
        <w:t xml:space="preserve"> 20,00  </w:t>
      </w:r>
      <w:r w:rsidR="002F2630">
        <w:rPr>
          <w:lang w:val="uk-UA"/>
        </w:rPr>
        <w:t xml:space="preserve">  грн.</w:t>
      </w:r>
      <w:r w:rsidRPr="001F517C">
        <w:rPr>
          <w:lang w:val="uk-UA"/>
        </w:rPr>
        <w:t>.;</w:t>
      </w:r>
    </w:p>
    <w:p w:rsidR="00EA5335" w:rsidRPr="00ED3FA6" w:rsidRDefault="00EA5335" w:rsidP="004557A0">
      <w:pPr>
        <w:pStyle w:val="ad"/>
        <w:numPr>
          <w:ilvl w:val="0"/>
          <w:numId w:val="3"/>
        </w:numPr>
        <w:tabs>
          <w:tab w:val="left" w:pos="1134"/>
        </w:tabs>
        <w:ind w:left="0" w:firstLine="705"/>
        <w:jc w:val="both"/>
        <w:rPr>
          <w:iCs/>
          <w:lang w:val="uk-UA"/>
        </w:rPr>
      </w:pPr>
      <w:r w:rsidRPr="00ED3FA6">
        <w:rPr>
          <w:iCs/>
          <w:lang w:val="uk-UA"/>
        </w:rPr>
        <w:t>перевезення пільгових категорій населення (крім пільгових категорій, затверджених рішенням виконавчого комітету міської ради від 2 червня 2015 року №</w:t>
      </w:r>
      <w:r w:rsidRPr="00ED3FA6">
        <w:rPr>
          <w:iCs/>
        </w:rPr>
        <w:t> </w:t>
      </w:r>
      <w:r w:rsidRPr="00ED3FA6">
        <w:rPr>
          <w:iCs/>
          <w:lang w:val="uk-UA"/>
        </w:rPr>
        <w:t>212) з 9</w:t>
      </w:r>
      <w:r w:rsidRPr="00ED3FA6">
        <w:rPr>
          <w:iCs/>
        </w:rPr>
        <w:t> </w:t>
      </w:r>
      <w:r w:rsidRPr="00ED3FA6">
        <w:rPr>
          <w:iCs/>
          <w:lang w:val="uk-UA"/>
        </w:rPr>
        <w:t>год.</w:t>
      </w:r>
      <w:r w:rsidRPr="00ED3FA6">
        <w:rPr>
          <w:iCs/>
        </w:rPr>
        <w:t> </w:t>
      </w:r>
      <w:r w:rsidRPr="00ED3FA6">
        <w:rPr>
          <w:iCs/>
          <w:lang w:val="uk-UA"/>
        </w:rPr>
        <w:t>00</w:t>
      </w:r>
      <w:r w:rsidRPr="00ED3FA6">
        <w:rPr>
          <w:iCs/>
        </w:rPr>
        <w:t> </w:t>
      </w:r>
      <w:r w:rsidRPr="00ED3FA6">
        <w:rPr>
          <w:iCs/>
          <w:lang w:val="uk-UA"/>
        </w:rPr>
        <w:t xml:space="preserve">хв. за тарифом </w:t>
      </w:r>
      <w:r w:rsidR="002906FC" w:rsidRPr="00ED3FA6">
        <w:rPr>
          <w:iCs/>
          <w:lang w:val="uk-UA"/>
        </w:rPr>
        <w:t xml:space="preserve">- </w:t>
      </w:r>
      <w:r w:rsidRPr="00ED3FA6">
        <w:rPr>
          <w:iCs/>
          <w:lang w:val="uk-UA"/>
        </w:rPr>
        <w:t xml:space="preserve">15,00 </w:t>
      </w:r>
      <w:r w:rsidR="002F2630">
        <w:rPr>
          <w:iCs/>
          <w:lang w:val="uk-UA"/>
        </w:rPr>
        <w:t xml:space="preserve">  грн.</w:t>
      </w:r>
      <w:r w:rsidRPr="00ED3FA6">
        <w:rPr>
          <w:iCs/>
          <w:lang w:val="uk-UA"/>
        </w:rPr>
        <w:t>. (до 9</w:t>
      </w:r>
      <w:r w:rsidRPr="00ED3FA6">
        <w:rPr>
          <w:iCs/>
        </w:rPr>
        <w:t> </w:t>
      </w:r>
      <w:r w:rsidRPr="00ED3FA6">
        <w:rPr>
          <w:iCs/>
          <w:lang w:val="uk-UA"/>
        </w:rPr>
        <w:t>год.</w:t>
      </w:r>
      <w:r w:rsidRPr="00ED3FA6">
        <w:rPr>
          <w:iCs/>
        </w:rPr>
        <w:t> </w:t>
      </w:r>
      <w:r w:rsidRPr="00ED3FA6">
        <w:rPr>
          <w:iCs/>
          <w:lang w:val="uk-UA"/>
        </w:rPr>
        <w:t>00</w:t>
      </w:r>
      <w:r w:rsidRPr="00ED3FA6">
        <w:rPr>
          <w:iCs/>
        </w:rPr>
        <w:t> </w:t>
      </w:r>
      <w:r w:rsidRPr="00ED3FA6">
        <w:rPr>
          <w:iCs/>
          <w:lang w:val="uk-UA"/>
        </w:rPr>
        <w:t>хв. перевезення здійснюється за загальним тарифом).</w:t>
      </w:r>
    </w:p>
    <w:p w:rsidR="00D453F8" w:rsidRPr="001F517C" w:rsidRDefault="00ED3FA6" w:rsidP="004557A0">
      <w:pPr>
        <w:pStyle w:val="Default"/>
        <w:ind w:firstLine="708"/>
        <w:jc w:val="both"/>
        <w:rPr>
          <w:color w:val="auto"/>
          <w:lang w:val="uk-UA"/>
        </w:rPr>
      </w:pPr>
      <w:r w:rsidRPr="00ED3FA6">
        <w:rPr>
          <w:color w:val="auto"/>
          <w:lang w:val="uk-UA"/>
        </w:rPr>
        <w:t>В свою чергу п</w:t>
      </w:r>
      <w:r w:rsidR="00D453F8" w:rsidRPr="00ED3FA6">
        <w:rPr>
          <w:color w:val="auto"/>
          <w:lang w:val="uk-UA"/>
        </w:rPr>
        <w:t>рипинення роботи громадс</w:t>
      </w:r>
      <w:r w:rsidRPr="00ED3FA6">
        <w:rPr>
          <w:color w:val="auto"/>
          <w:lang w:val="uk-UA"/>
        </w:rPr>
        <w:t>ького автотранспорту перешкоджатиме</w:t>
      </w:r>
      <w:r w:rsidR="00D453F8" w:rsidRPr="00ED3FA6">
        <w:rPr>
          <w:color w:val="auto"/>
          <w:lang w:val="uk-UA"/>
        </w:rPr>
        <w:t xml:space="preserve"> вразливим ве</w:t>
      </w:r>
      <w:r w:rsidR="004557F9" w:rsidRPr="00ED3FA6">
        <w:rPr>
          <w:color w:val="auto"/>
          <w:lang w:val="uk-UA"/>
        </w:rPr>
        <w:t>р</w:t>
      </w:r>
      <w:r w:rsidR="00D453F8" w:rsidRPr="00ED3FA6">
        <w:rPr>
          <w:color w:val="auto"/>
          <w:lang w:val="uk-UA"/>
        </w:rPr>
        <w:t xml:space="preserve">стам населення (малозабезпеченим громадянам, особам з інвалідністю тощо) та переселенцям із зони ведення бойових дій дістатися до оздоровчих, громадських та інших закладів, залізничного та автовокзалу, спричинить незручності для працюючих осіб дістатись вчасно до робочих місць. </w:t>
      </w:r>
      <w:r w:rsidR="00D453F8" w:rsidRPr="00ED3FA6">
        <w:rPr>
          <w:color w:val="auto"/>
        </w:rPr>
        <w:t>Крім того, в умовах воєнного стану міська рада не може допустити підвищення соціальної напруги серед населення громади через припинення перевезень у міському автотранспорті загального користування. Підвищення складових собівартості проїзду негативно впливає на організацію роботи пасажирського автотранспорту.</w:t>
      </w:r>
    </w:p>
    <w:p w:rsidR="004557F9" w:rsidRPr="001F517C" w:rsidRDefault="004557F9" w:rsidP="004557A0">
      <w:pPr>
        <w:pStyle w:val="Default"/>
        <w:ind w:firstLine="708"/>
        <w:jc w:val="both"/>
        <w:rPr>
          <w:color w:val="auto"/>
          <w:lang w:val="uk-UA"/>
        </w:rPr>
      </w:pPr>
    </w:p>
    <w:p w:rsidR="00BE43F0" w:rsidRPr="001F517C" w:rsidRDefault="00BE43F0" w:rsidP="004557F9">
      <w:pPr>
        <w:pStyle w:val="Default"/>
        <w:ind w:firstLine="708"/>
        <w:jc w:val="both"/>
        <w:rPr>
          <w:color w:val="auto"/>
          <w:lang w:val="uk-UA"/>
        </w:rPr>
      </w:pPr>
      <w:r w:rsidRPr="001F517C">
        <w:rPr>
          <w:color w:val="auto"/>
          <w:lang w:val="uk-UA"/>
        </w:rPr>
        <w:t>Основні групи (підгрупи), на які проблема справляє вплив:</w:t>
      </w:r>
    </w:p>
    <w:tbl>
      <w:tblPr>
        <w:tblpPr w:leftFromText="180" w:rightFromText="180" w:bottomFromText="200" w:vertAnchor="text" w:horzAnchor="margin" w:tblpX="675" w:tblpY="85"/>
        <w:tblOverlap w:val="never"/>
        <w:tblW w:w="8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24"/>
        <w:gridCol w:w="1400"/>
        <w:gridCol w:w="1441"/>
      </w:tblGrid>
      <w:tr w:rsidR="00ED3FA6" w:rsidRPr="001F517C" w:rsidTr="007479B0">
        <w:trPr>
          <w:trHeight w:val="109"/>
        </w:trPr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A6" w:rsidRPr="001F517C" w:rsidRDefault="00ED3FA6" w:rsidP="007479B0">
            <w:pPr>
              <w:pStyle w:val="Default"/>
              <w:jc w:val="center"/>
              <w:rPr>
                <w:b/>
                <w:lang w:val="uk-UA" w:eastAsia="en-US"/>
              </w:rPr>
            </w:pPr>
            <w:r w:rsidRPr="001F517C">
              <w:rPr>
                <w:b/>
                <w:lang w:val="uk-UA" w:eastAsia="en-US"/>
              </w:rPr>
              <w:t>Групи (підгрупи)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A6" w:rsidRPr="001F517C" w:rsidRDefault="00ED3FA6" w:rsidP="007479B0">
            <w:pPr>
              <w:pStyle w:val="Default"/>
              <w:jc w:val="center"/>
              <w:rPr>
                <w:b/>
                <w:lang w:val="uk-UA" w:eastAsia="en-US"/>
              </w:rPr>
            </w:pPr>
            <w:r w:rsidRPr="001F517C">
              <w:rPr>
                <w:b/>
                <w:lang w:val="uk-UA" w:eastAsia="en-US"/>
              </w:rPr>
              <w:t>Так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A6" w:rsidRPr="001F517C" w:rsidRDefault="00ED3FA6" w:rsidP="007479B0">
            <w:pPr>
              <w:pStyle w:val="Default"/>
              <w:jc w:val="center"/>
              <w:rPr>
                <w:b/>
                <w:lang w:val="uk-UA" w:eastAsia="en-US"/>
              </w:rPr>
            </w:pPr>
            <w:r w:rsidRPr="001F517C">
              <w:rPr>
                <w:b/>
                <w:lang w:val="uk-UA" w:eastAsia="en-US"/>
              </w:rPr>
              <w:t>Ні</w:t>
            </w:r>
          </w:p>
        </w:tc>
      </w:tr>
      <w:tr w:rsidR="00ED3FA6" w:rsidRPr="001F517C" w:rsidTr="007479B0">
        <w:trPr>
          <w:trHeight w:val="125"/>
        </w:trPr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A6" w:rsidRPr="001F517C" w:rsidRDefault="00ED3FA6" w:rsidP="007479B0">
            <w:pPr>
              <w:pStyle w:val="Default"/>
              <w:jc w:val="both"/>
              <w:rPr>
                <w:lang w:val="uk-UA" w:eastAsia="en-US"/>
              </w:rPr>
            </w:pPr>
            <w:r w:rsidRPr="001F517C">
              <w:rPr>
                <w:lang w:val="uk-UA" w:eastAsia="en-US"/>
              </w:rPr>
              <w:t xml:space="preserve">Громадяни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A6" w:rsidRPr="001F517C" w:rsidRDefault="00ED3FA6" w:rsidP="007479B0">
            <w:pPr>
              <w:pStyle w:val="Default"/>
              <w:jc w:val="center"/>
              <w:rPr>
                <w:lang w:val="uk-UA" w:eastAsia="en-US"/>
              </w:rPr>
            </w:pPr>
            <w:r w:rsidRPr="001F517C">
              <w:rPr>
                <w:lang w:val="uk-UA" w:eastAsia="en-US"/>
              </w:rPr>
              <w:t>Х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A6" w:rsidRPr="001F517C" w:rsidRDefault="00ED3FA6" w:rsidP="007479B0">
            <w:pPr>
              <w:pStyle w:val="Default"/>
              <w:jc w:val="center"/>
              <w:rPr>
                <w:lang w:val="uk-UA" w:eastAsia="en-US"/>
              </w:rPr>
            </w:pPr>
          </w:p>
        </w:tc>
      </w:tr>
      <w:tr w:rsidR="00ED3FA6" w:rsidRPr="001F517C" w:rsidTr="007479B0">
        <w:trPr>
          <w:trHeight w:val="50"/>
        </w:trPr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A6" w:rsidRPr="001F517C" w:rsidRDefault="00ED3FA6" w:rsidP="007479B0">
            <w:pPr>
              <w:pStyle w:val="Default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Територіальна громада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A6" w:rsidRPr="001F517C" w:rsidRDefault="00ED3FA6" w:rsidP="007479B0">
            <w:pPr>
              <w:pStyle w:val="Default"/>
              <w:jc w:val="center"/>
              <w:rPr>
                <w:lang w:val="uk-UA" w:eastAsia="en-US"/>
              </w:rPr>
            </w:pPr>
            <w:r w:rsidRPr="001F517C">
              <w:rPr>
                <w:lang w:val="uk-UA" w:eastAsia="en-US"/>
              </w:rPr>
              <w:t>Х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A6" w:rsidRPr="001F517C" w:rsidRDefault="00ED3FA6" w:rsidP="007479B0">
            <w:pPr>
              <w:pStyle w:val="Default"/>
              <w:jc w:val="center"/>
              <w:rPr>
                <w:lang w:val="uk-UA" w:eastAsia="en-US"/>
              </w:rPr>
            </w:pPr>
          </w:p>
        </w:tc>
      </w:tr>
      <w:tr w:rsidR="00ED3FA6" w:rsidRPr="001F517C" w:rsidTr="007479B0">
        <w:trPr>
          <w:trHeight w:val="119"/>
        </w:trPr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A6" w:rsidRPr="001F517C" w:rsidRDefault="00ED3FA6" w:rsidP="007479B0">
            <w:pPr>
              <w:pStyle w:val="Default"/>
              <w:jc w:val="both"/>
              <w:rPr>
                <w:lang w:val="uk-UA" w:eastAsia="en-US"/>
              </w:rPr>
            </w:pPr>
            <w:r w:rsidRPr="001F517C">
              <w:rPr>
                <w:lang w:val="uk-UA" w:eastAsia="en-US"/>
              </w:rPr>
              <w:t>Суб’єкти господарювання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A6" w:rsidRPr="001F517C" w:rsidRDefault="00ED3FA6" w:rsidP="007479B0">
            <w:pPr>
              <w:pStyle w:val="Default"/>
              <w:jc w:val="center"/>
              <w:rPr>
                <w:lang w:val="uk-UA" w:eastAsia="en-US"/>
              </w:rPr>
            </w:pPr>
            <w:r w:rsidRPr="001F517C">
              <w:rPr>
                <w:lang w:val="uk-UA" w:eastAsia="en-US"/>
              </w:rPr>
              <w:t>Х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A6" w:rsidRPr="001F517C" w:rsidRDefault="00ED3FA6" w:rsidP="007479B0">
            <w:pPr>
              <w:pStyle w:val="Default"/>
              <w:jc w:val="center"/>
              <w:rPr>
                <w:lang w:val="uk-UA" w:eastAsia="en-US"/>
              </w:rPr>
            </w:pPr>
          </w:p>
        </w:tc>
      </w:tr>
    </w:tbl>
    <w:p w:rsidR="004557F9" w:rsidRPr="001F517C" w:rsidRDefault="004557F9" w:rsidP="004557F9">
      <w:pPr>
        <w:pStyle w:val="Default"/>
        <w:ind w:firstLine="708"/>
        <w:jc w:val="both"/>
        <w:rPr>
          <w:color w:val="auto"/>
          <w:lang w:val="uk-UA"/>
        </w:rPr>
      </w:pPr>
    </w:p>
    <w:p w:rsidR="00ED3FA6" w:rsidRDefault="00ED3FA6" w:rsidP="00D453F8">
      <w:pPr>
        <w:ind w:firstLine="567"/>
        <w:jc w:val="center"/>
        <w:rPr>
          <w:b/>
          <w:bCs/>
          <w:highlight w:val="yellow"/>
          <w:lang w:val="uk-UA"/>
        </w:rPr>
      </w:pPr>
    </w:p>
    <w:p w:rsidR="00ED3FA6" w:rsidRDefault="00ED3FA6" w:rsidP="00D453F8">
      <w:pPr>
        <w:ind w:firstLine="567"/>
        <w:jc w:val="center"/>
        <w:rPr>
          <w:b/>
          <w:bCs/>
          <w:highlight w:val="yellow"/>
          <w:lang w:val="uk-UA"/>
        </w:rPr>
      </w:pPr>
    </w:p>
    <w:p w:rsidR="00ED3FA6" w:rsidRDefault="00ED3FA6" w:rsidP="00D453F8">
      <w:pPr>
        <w:ind w:firstLine="567"/>
        <w:jc w:val="center"/>
        <w:rPr>
          <w:b/>
          <w:bCs/>
          <w:highlight w:val="yellow"/>
          <w:lang w:val="uk-UA"/>
        </w:rPr>
      </w:pPr>
    </w:p>
    <w:p w:rsidR="00ED3FA6" w:rsidRDefault="00ED3FA6" w:rsidP="00D453F8">
      <w:pPr>
        <w:ind w:firstLine="567"/>
        <w:jc w:val="center"/>
        <w:rPr>
          <w:b/>
          <w:bCs/>
          <w:highlight w:val="yellow"/>
          <w:lang w:val="uk-UA"/>
        </w:rPr>
      </w:pPr>
    </w:p>
    <w:p w:rsidR="00D453F8" w:rsidRPr="001F517C" w:rsidRDefault="00D453F8" w:rsidP="00D453F8">
      <w:pPr>
        <w:ind w:firstLine="567"/>
        <w:jc w:val="center"/>
        <w:rPr>
          <w:lang w:val="uk-UA"/>
        </w:rPr>
      </w:pPr>
      <w:r w:rsidRPr="007479B0">
        <w:rPr>
          <w:b/>
          <w:bCs/>
        </w:rPr>
        <w:lastRenderedPageBreak/>
        <w:t>Обгрунтування неможливості вирішення проблеми за допомогою ринкових механізмі</w:t>
      </w:r>
      <w:proofErr w:type="gramStart"/>
      <w:r w:rsidRPr="007479B0">
        <w:rPr>
          <w:b/>
          <w:bCs/>
        </w:rPr>
        <w:t>в</w:t>
      </w:r>
      <w:proofErr w:type="gramEnd"/>
      <w:r w:rsidRPr="007479B0">
        <w:t>.</w:t>
      </w:r>
    </w:p>
    <w:p w:rsidR="00BE43F0" w:rsidRPr="001F517C" w:rsidRDefault="00BE43F0" w:rsidP="004557A0">
      <w:pPr>
        <w:ind w:firstLine="567"/>
        <w:jc w:val="both"/>
        <w:rPr>
          <w:lang w:val="uk-UA"/>
        </w:rPr>
      </w:pPr>
      <w:r w:rsidRPr="001F517C">
        <w:rPr>
          <w:lang w:val="uk-UA"/>
        </w:rPr>
        <w:t>Проблема підвищення рівня тарифів на перевезення пасажирів на міських автобусних маршрутах загального користування не може бути розв</w:t>
      </w:r>
      <w:r w:rsidR="00531944" w:rsidRPr="001F517C">
        <w:rPr>
          <w:lang w:val="uk-UA"/>
        </w:rPr>
        <w:t>’</w:t>
      </w:r>
      <w:r w:rsidRPr="001F517C">
        <w:rPr>
          <w:lang w:val="uk-UA"/>
        </w:rPr>
        <w:t>язана за допомогою ринкових механізмів у зв</w:t>
      </w:r>
      <w:r w:rsidR="00531944" w:rsidRPr="001F517C">
        <w:rPr>
          <w:lang w:val="uk-UA"/>
        </w:rPr>
        <w:t>’</w:t>
      </w:r>
      <w:r w:rsidRPr="001F517C">
        <w:rPr>
          <w:lang w:val="uk-UA"/>
        </w:rPr>
        <w:t>язку з тим, що державою прийнята низка законів та інших нормативних документів, які регламентують діяльність виконавчих органів місцевого самоврядування в цьому напрямку, зокрема:</w:t>
      </w:r>
    </w:p>
    <w:p w:rsidR="00BE43F0" w:rsidRPr="001F517C" w:rsidRDefault="00BE43F0" w:rsidP="004557A0">
      <w:pPr>
        <w:ind w:firstLine="567"/>
        <w:jc w:val="both"/>
        <w:rPr>
          <w:lang w:val="uk-UA"/>
        </w:rPr>
      </w:pPr>
      <w:r w:rsidRPr="001F517C">
        <w:rPr>
          <w:lang w:val="uk-UA"/>
        </w:rPr>
        <w:t>- відповідно до п.п.2 п. «а» ст.</w:t>
      </w:r>
      <w:r w:rsidR="009E6730" w:rsidRPr="001F517C">
        <w:rPr>
          <w:lang w:val="uk-UA"/>
        </w:rPr>
        <w:t xml:space="preserve"> </w:t>
      </w:r>
      <w:r w:rsidRPr="001F517C">
        <w:rPr>
          <w:lang w:val="uk-UA"/>
        </w:rPr>
        <w:t>28 Закону України «Про місцеве самоврядування в Україні» виконавчі органи міських рад мають повноваження встановлювати тарифи на транспортні послуги;</w:t>
      </w:r>
    </w:p>
    <w:p w:rsidR="00BE43F0" w:rsidRPr="001F517C" w:rsidRDefault="00BE43F0" w:rsidP="004557A0">
      <w:pPr>
        <w:ind w:firstLine="567"/>
        <w:jc w:val="both"/>
        <w:rPr>
          <w:lang w:val="uk-UA"/>
        </w:rPr>
      </w:pPr>
      <w:r w:rsidRPr="001F517C">
        <w:rPr>
          <w:lang w:val="uk-UA"/>
        </w:rPr>
        <w:t>- відповідно до ст.</w:t>
      </w:r>
      <w:r w:rsidR="009E6730" w:rsidRPr="001F517C">
        <w:rPr>
          <w:lang w:val="uk-UA"/>
        </w:rPr>
        <w:t xml:space="preserve"> </w:t>
      </w:r>
      <w:r w:rsidRPr="001F517C">
        <w:rPr>
          <w:lang w:val="uk-UA"/>
        </w:rPr>
        <w:t>10 Закону України «Про автомобільний транспорт» реалізація єдиної тарифної політики передбачає затверджену центральним органом виконавчої влади з питань автомобільного транспорту методику розрахунку тарифів за видами перевезень;</w:t>
      </w:r>
    </w:p>
    <w:p w:rsidR="00BE43F0" w:rsidRPr="001F517C" w:rsidRDefault="00F14939" w:rsidP="007479B0">
      <w:pPr>
        <w:pStyle w:val="Default"/>
        <w:ind w:firstLine="567"/>
        <w:jc w:val="both"/>
        <w:rPr>
          <w:lang w:val="uk-UA"/>
        </w:rPr>
      </w:pPr>
      <w:r w:rsidRPr="001F517C">
        <w:rPr>
          <w:lang w:val="uk-UA"/>
        </w:rPr>
        <w:t xml:space="preserve">- </w:t>
      </w:r>
      <w:r w:rsidR="00BE43F0" w:rsidRPr="001F517C">
        <w:rPr>
          <w:lang w:val="uk-UA"/>
        </w:rPr>
        <w:t>наказом Міністерства транспорту та зв</w:t>
      </w:r>
      <w:r w:rsidR="00531944" w:rsidRPr="001F517C">
        <w:rPr>
          <w:lang w:val="uk-UA"/>
        </w:rPr>
        <w:t>’</w:t>
      </w:r>
      <w:r w:rsidR="00BE43F0" w:rsidRPr="001F517C">
        <w:rPr>
          <w:lang w:val="uk-UA"/>
        </w:rPr>
        <w:t>язку України від 17.11.2009</w:t>
      </w:r>
      <w:r w:rsidR="0010506D" w:rsidRPr="001F517C">
        <w:rPr>
          <w:lang w:val="uk-UA"/>
        </w:rPr>
        <w:t xml:space="preserve"> </w:t>
      </w:r>
      <w:r w:rsidR="00BE43F0" w:rsidRPr="001F517C">
        <w:rPr>
          <w:color w:val="auto"/>
          <w:lang w:val="uk-UA"/>
        </w:rPr>
        <w:t>р</w:t>
      </w:r>
      <w:r w:rsidR="0010506D" w:rsidRPr="001F517C">
        <w:rPr>
          <w:color w:val="auto"/>
          <w:lang w:val="uk-UA"/>
        </w:rPr>
        <w:t>оку</w:t>
      </w:r>
      <w:r w:rsidR="0010506D" w:rsidRPr="001F517C">
        <w:rPr>
          <w:lang w:val="uk-UA"/>
        </w:rPr>
        <w:t xml:space="preserve"> </w:t>
      </w:r>
      <w:r w:rsidR="00BE43F0" w:rsidRPr="001F517C">
        <w:rPr>
          <w:lang w:val="uk-UA"/>
        </w:rPr>
        <w:t>№ 1175 затверджена «Методика розрахунку тарифів на послуги пасажирського автомобільного транспорту</w:t>
      </w:r>
      <w:r w:rsidR="00BE43F0" w:rsidRPr="001F517C">
        <w:rPr>
          <w:spacing w:val="-4"/>
          <w:lang w:val="uk-UA"/>
        </w:rPr>
        <w:t>», яка визначає механізм формування тарифів на послуги з перевезення пасажирів на автобусних маршрутах загального користування та є обов</w:t>
      </w:r>
      <w:r w:rsidR="00531944" w:rsidRPr="001F517C">
        <w:rPr>
          <w:spacing w:val="-4"/>
          <w:lang w:val="uk-UA"/>
        </w:rPr>
        <w:t>’</w:t>
      </w:r>
      <w:r w:rsidR="00BE43F0" w:rsidRPr="001F517C">
        <w:rPr>
          <w:spacing w:val="-4"/>
          <w:lang w:val="uk-UA"/>
        </w:rPr>
        <w:t>язковою для застосування під час встановлення тарифів органами місцевого самоврядування на послуги пасажирського автомобільного транспорту.</w:t>
      </w:r>
      <w:r w:rsidR="00BE43F0" w:rsidRPr="001F517C">
        <w:rPr>
          <w:lang w:val="uk-UA"/>
        </w:rPr>
        <w:tab/>
      </w:r>
    </w:p>
    <w:p w:rsidR="00BE43F0" w:rsidRPr="001F517C" w:rsidRDefault="00BE43F0" w:rsidP="007479B0">
      <w:pPr>
        <w:ind w:firstLine="709"/>
        <w:jc w:val="both"/>
        <w:rPr>
          <w:lang w:val="uk-UA"/>
        </w:rPr>
      </w:pPr>
    </w:p>
    <w:p w:rsidR="00BE43F0" w:rsidRPr="001F517C" w:rsidRDefault="007466D4" w:rsidP="007479B0">
      <w:pPr>
        <w:widowControl w:val="0"/>
        <w:ind w:firstLine="709"/>
        <w:jc w:val="center"/>
        <w:rPr>
          <w:b/>
          <w:bCs/>
          <w:snapToGrid w:val="0"/>
          <w:lang w:val="uk-UA"/>
        </w:rPr>
      </w:pPr>
      <w:r w:rsidRPr="001F517C">
        <w:rPr>
          <w:b/>
          <w:bCs/>
          <w:snapToGrid w:val="0"/>
          <w:color w:val="000000"/>
          <w:lang w:val="uk-UA"/>
        </w:rPr>
        <w:t>ІІ. Цілі регулюванн</w:t>
      </w:r>
      <w:r w:rsidRPr="001F517C">
        <w:rPr>
          <w:b/>
          <w:bCs/>
          <w:snapToGrid w:val="0"/>
          <w:lang w:val="uk-UA"/>
        </w:rPr>
        <w:t>я</w:t>
      </w:r>
    </w:p>
    <w:p w:rsidR="00D453F8" w:rsidRPr="007479B0" w:rsidRDefault="00D453F8" w:rsidP="007479B0">
      <w:pPr>
        <w:widowControl w:val="0"/>
        <w:ind w:firstLine="709"/>
        <w:jc w:val="both"/>
        <w:rPr>
          <w:snapToGrid w:val="0"/>
          <w:color w:val="000000"/>
          <w:lang w:val="uk-UA"/>
        </w:rPr>
      </w:pPr>
      <w:r w:rsidRPr="007479B0">
        <w:rPr>
          <w:snapToGrid w:val="0"/>
          <w:color w:val="000000"/>
        </w:rPr>
        <w:t>Цілями прийняття даного регуляторного акта є:</w:t>
      </w:r>
    </w:p>
    <w:p w:rsidR="00BE43F0" w:rsidRPr="007479B0" w:rsidRDefault="00BE43F0" w:rsidP="007479B0">
      <w:pPr>
        <w:numPr>
          <w:ilvl w:val="0"/>
          <w:numId w:val="2"/>
        </w:numPr>
        <w:autoSpaceDE w:val="0"/>
        <w:autoSpaceDN w:val="0"/>
        <w:adjustRightInd w:val="0"/>
        <w:ind w:left="567" w:hanging="294"/>
        <w:jc w:val="both"/>
        <w:rPr>
          <w:lang w:val="uk-UA"/>
        </w:rPr>
      </w:pPr>
      <w:r w:rsidRPr="007479B0">
        <w:rPr>
          <w:lang w:val="uk-UA"/>
        </w:rPr>
        <w:t xml:space="preserve">приведення тарифу на перевезення пасажирів у міському пасажирському автотранспорті в місті </w:t>
      </w:r>
      <w:r w:rsidR="002906FC" w:rsidRPr="007479B0">
        <w:rPr>
          <w:lang w:val="uk-UA"/>
        </w:rPr>
        <w:t>Прилуки</w:t>
      </w:r>
      <w:r w:rsidRPr="007479B0">
        <w:rPr>
          <w:lang w:val="uk-UA"/>
        </w:rPr>
        <w:t xml:space="preserve"> до економічно об</w:t>
      </w:r>
      <w:r w:rsidRPr="007479B0">
        <w:rPr>
          <w:bCs/>
          <w:lang w:val="uk-UA"/>
        </w:rPr>
        <w:t>ґ</w:t>
      </w:r>
      <w:r w:rsidR="00D03F66" w:rsidRPr="007479B0">
        <w:rPr>
          <w:lang w:val="uk-UA"/>
        </w:rPr>
        <w:t>рунтованого рівня</w:t>
      </w:r>
      <w:r w:rsidRPr="007479B0">
        <w:rPr>
          <w:lang w:val="uk-UA"/>
        </w:rPr>
        <w:t xml:space="preserve">; </w:t>
      </w:r>
    </w:p>
    <w:p w:rsidR="007479B0" w:rsidRPr="007479B0" w:rsidRDefault="00BE43F0" w:rsidP="007479B0">
      <w:pPr>
        <w:numPr>
          <w:ilvl w:val="0"/>
          <w:numId w:val="2"/>
        </w:numPr>
        <w:autoSpaceDE w:val="0"/>
        <w:autoSpaceDN w:val="0"/>
        <w:adjustRightInd w:val="0"/>
        <w:ind w:left="567" w:hanging="294"/>
        <w:jc w:val="both"/>
        <w:rPr>
          <w:lang w:val="uk-UA"/>
        </w:rPr>
      </w:pPr>
      <w:r w:rsidRPr="007479B0">
        <w:rPr>
          <w:lang w:val="uk-UA"/>
        </w:rPr>
        <w:t>збереження ринку соціально важливої послуги пасажирських перевезень на міських автобусних маршрутах загального користування</w:t>
      </w:r>
      <w:r w:rsidR="007479B0" w:rsidRPr="007479B0">
        <w:rPr>
          <w:lang w:val="uk-UA"/>
        </w:rPr>
        <w:t>;</w:t>
      </w:r>
    </w:p>
    <w:p w:rsidR="00BE43F0" w:rsidRPr="007479B0" w:rsidRDefault="003E509D" w:rsidP="007479B0">
      <w:pPr>
        <w:numPr>
          <w:ilvl w:val="0"/>
          <w:numId w:val="2"/>
        </w:numPr>
        <w:autoSpaceDE w:val="0"/>
        <w:autoSpaceDN w:val="0"/>
        <w:adjustRightInd w:val="0"/>
        <w:ind w:left="567" w:hanging="294"/>
        <w:jc w:val="both"/>
        <w:rPr>
          <w:lang w:val="uk-UA"/>
        </w:rPr>
      </w:pPr>
      <w:r w:rsidRPr="007479B0">
        <w:rPr>
          <w:lang w:val="uk-UA"/>
        </w:rPr>
        <w:t>недопущення припинення роботи міського автомобільного транспорту</w:t>
      </w:r>
      <w:r w:rsidR="00BE43F0" w:rsidRPr="007479B0">
        <w:rPr>
          <w:lang w:val="uk-UA"/>
        </w:rPr>
        <w:t>;</w:t>
      </w:r>
    </w:p>
    <w:p w:rsidR="00BE43F0" w:rsidRPr="007479B0" w:rsidRDefault="00BE43F0" w:rsidP="007479B0">
      <w:pPr>
        <w:numPr>
          <w:ilvl w:val="0"/>
          <w:numId w:val="2"/>
        </w:numPr>
        <w:autoSpaceDE w:val="0"/>
        <w:autoSpaceDN w:val="0"/>
        <w:adjustRightInd w:val="0"/>
        <w:ind w:left="567" w:hanging="294"/>
        <w:jc w:val="both"/>
        <w:rPr>
          <w:lang w:val="uk-UA"/>
        </w:rPr>
      </w:pPr>
      <w:r w:rsidRPr="007479B0">
        <w:rPr>
          <w:lang w:val="uk-UA"/>
        </w:rPr>
        <w:t>забезпечення безпечного функціонування автомобільного транспорту загального користування;</w:t>
      </w:r>
    </w:p>
    <w:p w:rsidR="007479B0" w:rsidRPr="007479B0" w:rsidRDefault="00BE43F0" w:rsidP="007479B0">
      <w:pPr>
        <w:numPr>
          <w:ilvl w:val="0"/>
          <w:numId w:val="2"/>
        </w:numPr>
        <w:autoSpaceDE w:val="0"/>
        <w:autoSpaceDN w:val="0"/>
        <w:adjustRightInd w:val="0"/>
        <w:ind w:left="567" w:hanging="294"/>
        <w:jc w:val="both"/>
        <w:rPr>
          <w:lang w:val="uk-UA"/>
        </w:rPr>
      </w:pPr>
      <w:r w:rsidRPr="007479B0">
        <w:rPr>
          <w:lang w:val="uk-UA"/>
        </w:rPr>
        <w:t>сприяння розвитку ринкової інфраструктури пасажирського автотранспорту</w:t>
      </w:r>
      <w:r w:rsidR="007479B0" w:rsidRPr="007479B0">
        <w:rPr>
          <w:lang w:val="uk-UA"/>
        </w:rPr>
        <w:t>;</w:t>
      </w:r>
    </w:p>
    <w:p w:rsidR="00BE43F0" w:rsidRPr="007479B0" w:rsidRDefault="003E509D" w:rsidP="007479B0">
      <w:pPr>
        <w:numPr>
          <w:ilvl w:val="0"/>
          <w:numId w:val="2"/>
        </w:numPr>
        <w:autoSpaceDE w:val="0"/>
        <w:autoSpaceDN w:val="0"/>
        <w:adjustRightInd w:val="0"/>
        <w:ind w:left="567" w:hanging="294"/>
        <w:jc w:val="both"/>
        <w:rPr>
          <w:lang w:val="uk-UA"/>
        </w:rPr>
      </w:pPr>
      <w:r w:rsidRPr="007479B0">
        <w:rPr>
          <w:lang w:val="uk-UA"/>
        </w:rPr>
        <w:t>покращення рівня обслуговування пасажирів</w:t>
      </w:r>
      <w:r w:rsidR="00BE43F0" w:rsidRPr="007479B0">
        <w:rPr>
          <w:lang w:val="uk-UA"/>
        </w:rPr>
        <w:t>;</w:t>
      </w:r>
    </w:p>
    <w:p w:rsidR="00BE43F0" w:rsidRPr="001F517C" w:rsidRDefault="00BE43F0" w:rsidP="007479B0">
      <w:pPr>
        <w:numPr>
          <w:ilvl w:val="0"/>
          <w:numId w:val="2"/>
        </w:numPr>
        <w:autoSpaceDE w:val="0"/>
        <w:autoSpaceDN w:val="0"/>
        <w:adjustRightInd w:val="0"/>
        <w:ind w:left="567" w:hanging="294"/>
        <w:jc w:val="both"/>
        <w:rPr>
          <w:lang w:val="uk-UA"/>
        </w:rPr>
      </w:pPr>
      <w:r w:rsidRPr="007479B0">
        <w:rPr>
          <w:lang w:val="uk-UA"/>
        </w:rPr>
        <w:t>підтримання рівня обслуговування пасажирів,</w:t>
      </w:r>
      <w:r w:rsidRPr="001F517C">
        <w:rPr>
          <w:lang w:val="uk-UA"/>
        </w:rPr>
        <w:t xml:space="preserve"> фінансового стану автопідприємств та фізичних осіб-підприємців;</w:t>
      </w:r>
    </w:p>
    <w:p w:rsidR="004557F9" w:rsidRPr="001F517C" w:rsidRDefault="004557F9" w:rsidP="007479B0">
      <w:pPr>
        <w:autoSpaceDE w:val="0"/>
        <w:autoSpaceDN w:val="0"/>
        <w:adjustRightInd w:val="0"/>
        <w:ind w:left="567"/>
        <w:jc w:val="both"/>
        <w:rPr>
          <w:lang w:val="uk-UA"/>
        </w:rPr>
      </w:pPr>
    </w:p>
    <w:p w:rsidR="00BE43F0" w:rsidRPr="001F517C" w:rsidRDefault="00BE43F0" w:rsidP="007479B0">
      <w:pPr>
        <w:jc w:val="center"/>
        <w:rPr>
          <w:rStyle w:val="rvts15"/>
          <w:b/>
          <w:lang w:val="uk-UA"/>
        </w:rPr>
      </w:pPr>
      <w:r w:rsidRPr="001F517C">
        <w:rPr>
          <w:b/>
          <w:lang w:val="uk-UA"/>
        </w:rPr>
        <w:t xml:space="preserve">ІІІ. </w:t>
      </w:r>
      <w:r w:rsidRPr="001F517C">
        <w:rPr>
          <w:rStyle w:val="rvts15"/>
          <w:b/>
          <w:lang w:val="uk-UA"/>
        </w:rPr>
        <w:t>Визначення та оцінка альтернативних способів досягнення цілей</w:t>
      </w:r>
    </w:p>
    <w:p w:rsidR="003E509D" w:rsidRPr="001F517C" w:rsidRDefault="003E509D" w:rsidP="007479B0">
      <w:pPr>
        <w:jc w:val="center"/>
        <w:rPr>
          <w:rStyle w:val="rvts15"/>
          <w:b/>
          <w:lang w:val="uk-UA"/>
        </w:rPr>
      </w:pPr>
    </w:p>
    <w:p w:rsidR="00BE43F0" w:rsidRPr="001F517C" w:rsidRDefault="00BE43F0" w:rsidP="007479B0">
      <w:pPr>
        <w:pStyle w:val="ad"/>
        <w:numPr>
          <w:ilvl w:val="0"/>
          <w:numId w:val="6"/>
        </w:numPr>
        <w:rPr>
          <w:i/>
          <w:iCs/>
          <w:lang w:val="uk-UA"/>
        </w:rPr>
      </w:pPr>
      <w:r w:rsidRPr="001F517C">
        <w:rPr>
          <w:i/>
          <w:iCs/>
          <w:lang w:val="uk-UA"/>
        </w:rPr>
        <w:t>Визначення альтернативних способів</w:t>
      </w:r>
    </w:p>
    <w:p w:rsidR="003E509D" w:rsidRPr="001F517C" w:rsidRDefault="003E509D" w:rsidP="007479B0">
      <w:pPr>
        <w:pStyle w:val="ad"/>
        <w:ind w:left="1069"/>
        <w:rPr>
          <w:i/>
          <w:iCs/>
          <w:lang w:val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2"/>
        <w:gridCol w:w="6095"/>
      </w:tblGrid>
      <w:tr w:rsidR="00BE43F0" w:rsidRPr="001F517C" w:rsidTr="0098788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F0" w:rsidRPr="001F517C" w:rsidRDefault="00BE43F0" w:rsidP="007479B0">
            <w:pPr>
              <w:pStyle w:val="Default"/>
              <w:ind w:left="-142"/>
              <w:jc w:val="center"/>
              <w:rPr>
                <w:b/>
                <w:color w:val="auto"/>
                <w:lang w:val="uk-UA" w:eastAsia="en-US"/>
              </w:rPr>
            </w:pPr>
            <w:r w:rsidRPr="001F517C">
              <w:rPr>
                <w:b/>
                <w:color w:val="auto"/>
                <w:lang w:val="uk-UA" w:eastAsia="en-US"/>
              </w:rPr>
              <w:t>Вид альтернативи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F0" w:rsidRPr="001F517C" w:rsidRDefault="00BE43F0" w:rsidP="007479B0">
            <w:pPr>
              <w:pStyle w:val="Default"/>
              <w:jc w:val="center"/>
              <w:rPr>
                <w:b/>
                <w:color w:val="auto"/>
                <w:lang w:val="uk-UA" w:eastAsia="en-US"/>
              </w:rPr>
            </w:pPr>
            <w:r w:rsidRPr="001F517C">
              <w:rPr>
                <w:b/>
                <w:color w:val="auto"/>
                <w:lang w:val="uk-UA" w:eastAsia="en-US"/>
              </w:rPr>
              <w:t>Опис альтернативи</w:t>
            </w:r>
          </w:p>
        </w:tc>
      </w:tr>
      <w:tr w:rsidR="00BE43F0" w:rsidRPr="001F517C" w:rsidTr="004557A0">
        <w:trPr>
          <w:trHeight w:val="34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F0" w:rsidRPr="001F517C" w:rsidRDefault="00BE43F0" w:rsidP="007479B0">
            <w:pPr>
              <w:ind w:hanging="142"/>
              <w:jc w:val="center"/>
              <w:rPr>
                <w:lang w:val="uk-UA" w:eastAsia="en-US"/>
              </w:rPr>
            </w:pPr>
            <w:r w:rsidRPr="001F517C">
              <w:rPr>
                <w:lang w:val="uk-UA" w:eastAsia="en-US"/>
              </w:rPr>
              <w:t>Альтернатива 1</w:t>
            </w:r>
          </w:p>
          <w:p w:rsidR="00BE43F0" w:rsidRPr="001F517C" w:rsidRDefault="00BE43F0" w:rsidP="007479B0">
            <w:pPr>
              <w:ind w:hanging="142"/>
              <w:jc w:val="center"/>
              <w:rPr>
                <w:lang w:val="uk-UA" w:eastAsia="en-US"/>
              </w:rPr>
            </w:pPr>
            <w:r w:rsidRPr="001F517C">
              <w:rPr>
                <w:lang w:val="uk-UA" w:eastAsia="en-US"/>
              </w:rPr>
              <w:t>Відсутність регулювання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F0" w:rsidRPr="001F517C" w:rsidRDefault="00BE43F0" w:rsidP="007479B0">
            <w:pPr>
              <w:ind w:right="27" w:firstLine="27"/>
              <w:rPr>
                <w:lang w:val="uk-UA" w:eastAsia="en-US"/>
              </w:rPr>
            </w:pPr>
            <w:r w:rsidRPr="001F517C">
              <w:rPr>
                <w:lang w:val="uk-UA" w:eastAsia="en-US"/>
              </w:rPr>
              <w:t>Збереження діючих тарифів, тобто вартість проїзду залишається незмінною.</w:t>
            </w:r>
          </w:p>
        </w:tc>
      </w:tr>
      <w:tr w:rsidR="00BE43F0" w:rsidRPr="001F517C" w:rsidTr="004557A0">
        <w:trPr>
          <w:trHeight w:val="63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C3" w:rsidRPr="001F517C" w:rsidRDefault="00290EC3" w:rsidP="007479B0">
            <w:pPr>
              <w:jc w:val="center"/>
              <w:rPr>
                <w:lang w:val="uk-UA" w:eastAsia="en-US"/>
              </w:rPr>
            </w:pPr>
            <w:r w:rsidRPr="001F517C">
              <w:rPr>
                <w:lang w:val="uk-UA" w:eastAsia="en-US"/>
              </w:rPr>
              <w:t>Альтернатива 2</w:t>
            </w:r>
          </w:p>
          <w:p w:rsidR="00BE43F0" w:rsidRPr="001F517C" w:rsidRDefault="00290EC3" w:rsidP="007479B0">
            <w:pPr>
              <w:jc w:val="center"/>
              <w:rPr>
                <w:highlight w:val="yellow"/>
                <w:lang w:val="uk-UA" w:eastAsia="en-US"/>
              </w:rPr>
            </w:pPr>
            <w:r w:rsidRPr="001F517C">
              <w:rPr>
                <w:lang w:val="uk-UA" w:eastAsia="en-US"/>
              </w:rPr>
              <w:t>Дотації автопідприємствам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F0" w:rsidRPr="001F517C" w:rsidRDefault="00290EC3" w:rsidP="007479B0">
            <w:pPr>
              <w:rPr>
                <w:highlight w:val="yellow"/>
                <w:lang w:val="uk-UA" w:eastAsia="en-US"/>
              </w:rPr>
            </w:pPr>
            <w:r w:rsidRPr="001F517C">
              <w:rPr>
                <w:lang w:val="uk-UA" w:eastAsia="en-US"/>
              </w:rPr>
              <w:t xml:space="preserve">Збільшення видатків бюджету </w:t>
            </w:r>
            <w:r w:rsidR="002906FC" w:rsidRPr="001F517C">
              <w:rPr>
                <w:lang w:val="uk-UA" w:eastAsia="en-US"/>
              </w:rPr>
              <w:t>Прилуцької</w:t>
            </w:r>
            <w:r w:rsidRPr="001F517C">
              <w:rPr>
                <w:lang w:val="uk-UA" w:eastAsia="en-US"/>
              </w:rPr>
              <w:t xml:space="preserve"> міської територіальної громади на оплату підприємствам-перевізникам за надані транспортні послуги</w:t>
            </w:r>
          </w:p>
        </w:tc>
      </w:tr>
      <w:tr w:rsidR="00BE43F0" w:rsidRPr="001F517C" w:rsidTr="0098788F">
        <w:trPr>
          <w:trHeight w:val="111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F0" w:rsidRPr="001F517C" w:rsidRDefault="00BE43F0" w:rsidP="007479B0">
            <w:pPr>
              <w:jc w:val="center"/>
              <w:rPr>
                <w:lang w:val="uk-UA" w:eastAsia="en-US"/>
              </w:rPr>
            </w:pPr>
            <w:r w:rsidRPr="001F517C">
              <w:rPr>
                <w:lang w:val="uk-UA" w:eastAsia="en-US"/>
              </w:rPr>
              <w:t>Альтернатива 3</w:t>
            </w:r>
          </w:p>
          <w:p w:rsidR="00BE43F0" w:rsidRPr="001F517C" w:rsidRDefault="00BE43F0" w:rsidP="007479B0">
            <w:pPr>
              <w:jc w:val="center"/>
              <w:rPr>
                <w:lang w:val="uk-UA" w:eastAsia="en-US"/>
              </w:rPr>
            </w:pPr>
            <w:r w:rsidRPr="001F517C">
              <w:rPr>
                <w:lang w:val="uk-UA" w:eastAsia="en-US"/>
              </w:rPr>
              <w:t>Забезпечення регулювання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F0" w:rsidRPr="001F517C" w:rsidRDefault="00BE43F0" w:rsidP="007479B0">
            <w:pPr>
              <w:jc w:val="both"/>
              <w:rPr>
                <w:lang w:val="uk-UA" w:eastAsia="en-US"/>
              </w:rPr>
            </w:pPr>
            <w:r w:rsidRPr="001F517C">
              <w:rPr>
                <w:snapToGrid w:val="0"/>
                <w:lang w:val="uk-UA" w:eastAsia="en-US"/>
              </w:rPr>
              <w:t xml:space="preserve">Прийняття рішення виконавчого комітету міської ради </w:t>
            </w:r>
            <w:r w:rsidR="002906FC" w:rsidRPr="001F517C">
              <w:rPr>
                <w:snapToGrid w:val="0"/>
                <w:color w:val="000000"/>
                <w:lang w:val="uk-UA"/>
              </w:rPr>
              <w:t>«Про встановлення тарифів на послуги з перевезення пасажирів на міських автобусних маршрутах загального користування у звичайному режимі в м. Прилуки»</w:t>
            </w:r>
            <w:r w:rsidR="004557F9" w:rsidRPr="001F517C">
              <w:rPr>
                <w:snapToGrid w:val="0"/>
                <w:color w:val="000000"/>
                <w:lang w:val="uk-UA"/>
              </w:rPr>
              <w:t xml:space="preserve"> </w:t>
            </w:r>
          </w:p>
        </w:tc>
      </w:tr>
    </w:tbl>
    <w:p w:rsidR="004557F9" w:rsidRPr="001F517C" w:rsidRDefault="004557F9" w:rsidP="007479B0">
      <w:pPr>
        <w:pStyle w:val="Default"/>
        <w:ind w:firstLine="708"/>
        <w:rPr>
          <w:lang w:val="uk-UA"/>
        </w:rPr>
      </w:pPr>
    </w:p>
    <w:p w:rsidR="00BE43F0" w:rsidRPr="001F517C" w:rsidRDefault="00BE43F0" w:rsidP="007479B0">
      <w:pPr>
        <w:pStyle w:val="Default"/>
        <w:numPr>
          <w:ilvl w:val="0"/>
          <w:numId w:val="6"/>
        </w:numPr>
        <w:rPr>
          <w:i/>
          <w:iCs/>
          <w:lang w:val="uk-UA"/>
        </w:rPr>
      </w:pPr>
      <w:r w:rsidRPr="001F517C">
        <w:rPr>
          <w:i/>
          <w:iCs/>
          <w:lang w:val="uk-UA"/>
        </w:rPr>
        <w:t>Оцінка вибраних альтернативних способів досягнення цілей</w:t>
      </w:r>
    </w:p>
    <w:p w:rsidR="003E509D" w:rsidRPr="001F517C" w:rsidRDefault="003E509D" w:rsidP="007479B0">
      <w:pPr>
        <w:pStyle w:val="Default"/>
        <w:ind w:left="1069"/>
        <w:rPr>
          <w:i/>
          <w:iCs/>
          <w:lang w:val="uk-UA"/>
        </w:rPr>
      </w:pPr>
    </w:p>
    <w:p w:rsidR="007479B0" w:rsidRDefault="007479B0" w:rsidP="007479B0">
      <w:pPr>
        <w:ind w:left="360"/>
        <w:jc w:val="both"/>
        <w:rPr>
          <w:b/>
          <w:bCs/>
          <w:lang w:val="uk-UA"/>
        </w:rPr>
      </w:pPr>
    </w:p>
    <w:p w:rsidR="00BE43F0" w:rsidRPr="001F517C" w:rsidRDefault="00BE43F0" w:rsidP="007479B0">
      <w:pPr>
        <w:ind w:left="360"/>
        <w:jc w:val="both"/>
        <w:rPr>
          <w:b/>
          <w:bCs/>
          <w:lang w:val="uk-UA"/>
        </w:rPr>
      </w:pPr>
      <w:r w:rsidRPr="001F517C">
        <w:rPr>
          <w:b/>
          <w:bCs/>
          <w:lang w:val="uk-UA"/>
        </w:rPr>
        <w:lastRenderedPageBreak/>
        <w:t>Оцінка впливу на сферу інтересів держави (територіальної громади)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71"/>
        <w:gridCol w:w="2509"/>
        <w:gridCol w:w="4990"/>
      </w:tblGrid>
      <w:tr w:rsidR="004209EE" w:rsidRPr="001F517C" w:rsidTr="00BB39DF">
        <w:trPr>
          <w:trHeight w:val="441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F0" w:rsidRPr="001F517C" w:rsidRDefault="00BE43F0" w:rsidP="004557A0">
            <w:pPr>
              <w:jc w:val="center"/>
              <w:rPr>
                <w:b/>
                <w:lang w:val="uk-UA" w:eastAsia="en-US"/>
              </w:rPr>
            </w:pPr>
            <w:r w:rsidRPr="001F517C">
              <w:rPr>
                <w:b/>
                <w:lang w:val="uk-UA" w:eastAsia="en-US"/>
              </w:rPr>
              <w:t>Вид альтернативи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F0" w:rsidRPr="001F517C" w:rsidRDefault="00BE43F0" w:rsidP="004557A0">
            <w:pPr>
              <w:jc w:val="center"/>
              <w:rPr>
                <w:b/>
                <w:lang w:val="uk-UA" w:eastAsia="en-US"/>
              </w:rPr>
            </w:pPr>
            <w:r w:rsidRPr="001F517C">
              <w:rPr>
                <w:b/>
                <w:lang w:val="uk-UA" w:eastAsia="en-US"/>
              </w:rPr>
              <w:t>Вигоди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F0" w:rsidRPr="001F517C" w:rsidRDefault="00BE43F0" w:rsidP="004557A0">
            <w:pPr>
              <w:jc w:val="center"/>
              <w:rPr>
                <w:b/>
                <w:lang w:val="uk-UA" w:eastAsia="en-US"/>
              </w:rPr>
            </w:pPr>
            <w:r w:rsidRPr="001F517C">
              <w:rPr>
                <w:b/>
                <w:lang w:val="uk-UA" w:eastAsia="en-US"/>
              </w:rPr>
              <w:t xml:space="preserve">Витрати </w:t>
            </w:r>
          </w:p>
        </w:tc>
      </w:tr>
      <w:tr w:rsidR="004209EE" w:rsidRPr="001F517C" w:rsidTr="00BB39DF">
        <w:trPr>
          <w:trHeight w:val="788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F0" w:rsidRPr="001F517C" w:rsidRDefault="00BE43F0" w:rsidP="004557A0">
            <w:pPr>
              <w:ind w:hanging="142"/>
              <w:jc w:val="center"/>
              <w:rPr>
                <w:lang w:val="uk-UA" w:eastAsia="en-US"/>
              </w:rPr>
            </w:pPr>
            <w:r w:rsidRPr="001F517C">
              <w:rPr>
                <w:lang w:val="uk-UA" w:eastAsia="en-US"/>
              </w:rPr>
              <w:t>Альтернатива 1</w:t>
            </w:r>
          </w:p>
          <w:p w:rsidR="00BE43F0" w:rsidRPr="001F517C" w:rsidRDefault="00BE43F0" w:rsidP="004557A0">
            <w:pPr>
              <w:ind w:hanging="142"/>
              <w:jc w:val="center"/>
              <w:rPr>
                <w:lang w:val="uk-UA" w:eastAsia="en-US"/>
              </w:rPr>
            </w:pPr>
            <w:r w:rsidRPr="001F517C">
              <w:rPr>
                <w:lang w:val="uk-UA" w:eastAsia="en-US"/>
              </w:rPr>
              <w:t>Відсутність регулювання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F0" w:rsidRPr="001F517C" w:rsidRDefault="007907B9" w:rsidP="00CD29FA">
            <w:pPr>
              <w:ind w:firstLine="40"/>
              <w:rPr>
                <w:lang w:val="uk-UA" w:eastAsia="en-US"/>
              </w:rPr>
            </w:pPr>
            <w:r w:rsidRPr="009671E9">
              <w:rPr>
                <w:lang w:val="uk-UA" w:eastAsia="en-US"/>
              </w:rPr>
              <w:t>Відсутні</w:t>
            </w:r>
            <w:r w:rsidR="003E509D" w:rsidRPr="009671E9">
              <w:rPr>
                <w:lang w:val="uk-UA" w:eastAsia="en-US"/>
              </w:rPr>
              <w:t>, оскільки проблема залишається не вирішеною</w:t>
            </w:r>
            <w:r w:rsidRPr="009671E9">
              <w:rPr>
                <w:lang w:val="uk-UA" w:eastAsia="en-US"/>
              </w:rPr>
              <w:t>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ED" w:rsidRPr="00516DF8" w:rsidRDefault="00BE43F0" w:rsidP="005A7E42">
            <w:pPr>
              <w:ind w:right="27"/>
              <w:rPr>
                <w:lang w:val="uk-UA" w:eastAsia="en-US"/>
              </w:rPr>
            </w:pPr>
            <w:r w:rsidRPr="00516DF8">
              <w:rPr>
                <w:lang w:val="uk-UA" w:eastAsia="en-US"/>
              </w:rPr>
              <w:t xml:space="preserve">Банкрутство </w:t>
            </w:r>
            <w:r w:rsidR="005A7E42" w:rsidRPr="00516DF8">
              <w:rPr>
                <w:lang w:val="uk-UA" w:eastAsia="en-US"/>
              </w:rPr>
              <w:t>перевізників</w:t>
            </w:r>
            <w:r w:rsidRPr="00516DF8">
              <w:rPr>
                <w:lang w:val="uk-UA" w:eastAsia="en-US"/>
              </w:rPr>
              <w:t>.</w:t>
            </w:r>
          </w:p>
          <w:p w:rsidR="00280174" w:rsidRPr="00516DF8" w:rsidRDefault="00280174" w:rsidP="00280174">
            <w:pPr>
              <w:ind w:right="27" w:firstLine="27"/>
              <w:rPr>
                <w:lang w:val="uk-UA" w:eastAsia="en-US"/>
              </w:rPr>
            </w:pPr>
            <w:r w:rsidRPr="00516DF8">
              <w:rPr>
                <w:lang w:val="uk-UA" w:eastAsia="en-US"/>
              </w:rPr>
              <w:t xml:space="preserve">Виникає необхідність забезпечення перевезень за рахунок комунального транспорту. Витрати на придбання автобусів щонайменше </w:t>
            </w:r>
            <w:r w:rsidR="003A6DCB">
              <w:rPr>
                <w:lang w:val="uk-UA" w:eastAsia="en-US"/>
              </w:rPr>
              <w:t>12</w:t>
            </w:r>
            <w:r w:rsidRPr="00516DF8">
              <w:rPr>
                <w:lang w:val="uk-UA" w:eastAsia="en-US"/>
              </w:rPr>
              <w:t xml:space="preserve"> од. Орієнтовна вартість  одного </w:t>
            </w:r>
            <w:r w:rsidR="00D710B6" w:rsidRPr="00516DF8">
              <w:rPr>
                <w:lang w:val="uk-UA" w:eastAsia="en-US"/>
              </w:rPr>
              <w:t xml:space="preserve">автобусу </w:t>
            </w:r>
            <w:r w:rsidR="003A6DCB">
              <w:rPr>
                <w:lang w:val="uk-UA" w:eastAsia="en-US"/>
              </w:rPr>
              <w:t>1 575 000</w:t>
            </w:r>
            <w:r w:rsidR="002F2630" w:rsidRPr="00516DF8">
              <w:rPr>
                <w:lang w:val="uk-UA" w:eastAsia="en-US"/>
              </w:rPr>
              <w:t xml:space="preserve"> грн.</w:t>
            </w:r>
          </w:p>
          <w:p w:rsidR="00280174" w:rsidRPr="00516DF8" w:rsidRDefault="003A6DCB" w:rsidP="00280174">
            <w:pPr>
              <w:ind w:right="27" w:firstLine="27"/>
              <w:rPr>
                <w:lang w:val="uk-UA" w:eastAsia="en-US"/>
              </w:rPr>
            </w:pPr>
            <w:r>
              <w:rPr>
                <w:lang w:val="uk-UA" w:eastAsia="en-US"/>
              </w:rPr>
              <w:t>12</w:t>
            </w:r>
            <w:r w:rsidR="009671E9" w:rsidRPr="00516DF8">
              <w:rPr>
                <w:lang w:val="uk-UA" w:eastAsia="en-US"/>
              </w:rPr>
              <w:t xml:space="preserve"> </w:t>
            </w:r>
            <w:r w:rsidR="00280174" w:rsidRPr="00516DF8">
              <w:rPr>
                <w:lang w:val="uk-UA" w:eastAsia="en-US"/>
              </w:rPr>
              <w:t xml:space="preserve">од.= </w:t>
            </w:r>
            <w:r>
              <w:rPr>
                <w:b/>
                <w:bCs/>
                <w:lang w:val="uk-UA" w:eastAsia="en-US"/>
              </w:rPr>
              <w:t>18 9</w:t>
            </w:r>
            <w:r w:rsidR="00D710B6" w:rsidRPr="00516DF8">
              <w:rPr>
                <w:b/>
                <w:bCs/>
                <w:lang w:val="uk-UA" w:eastAsia="en-US"/>
              </w:rPr>
              <w:t>00</w:t>
            </w:r>
            <w:r w:rsidR="009671E9" w:rsidRPr="00516DF8">
              <w:rPr>
                <w:b/>
                <w:bCs/>
                <w:lang w:val="uk-UA" w:eastAsia="en-US"/>
              </w:rPr>
              <w:t> </w:t>
            </w:r>
            <w:r w:rsidR="00280174" w:rsidRPr="00516DF8">
              <w:rPr>
                <w:b/>
                <w:bCs/>
                <w:lang w:val="uk-UA" w:eastAsia="en-US"/>
              </w:rPr>
              <w:t>000</w:t>
            </w:r>
            <w:r w:rsidR="009671E9" w:rsidRPr="00516DF8">
              <w:rPr>
                <w:b/>
                <w:bCs/>
                <w:lang w:val="uk-UA" w:eastAsia="en-US"/>
              </w:rPr>
              <w:t xml:space="preserve"> </w:t>
            </w:r>
            <w:r w:rsidR="002F2630" w:rsidRPr="00516DF8">
              <w:rPr>
                <w:b/>
                <w:bCs/>
                <w:lang w:val="uk-UA" w:eastAsia="en-US"/>
              </w:rPr>
              <w:t xml:space="preserve">  грн.</w:t>
            </w:r>
          </w:p>
          <w:p w:rsidR="00280174" w:rsidRPr="00516DF8" w:rsidRDefault="00280174" w:rsidP="00C3489E">
            <w:pPr>
              <w:ind w:right="27" w:firstLine="27"/>
              <w:rPr>
                <w:lang w:val="uk-UA" w:eastAsia="en-US"/>
              </w:rPr>
            </w:pPr>
          </w:p>
          <w:p w:rsidR="00516DF8" w:rsidRPr="00516DF8" w:rsidRDefault="00516DF8" w:rsidP="00516DF8">
            <w:pPr>
              <w:ind w:left="27" w:right="27"/>
              <w:rPr>
                <w:lang w:val="uk-UA" w:eastAsia="en-US"/>
              </w:rPr>
            </w:pPr>
            <w:r w:rsidRPr="00516DF8">
              <w:rPr>
                <w:lang w:val="uk-UA" w:eastAsia="en-US"/>
              </w:rPr>
              <w:t>Зменшення надходжень до бюджету.</w:t>
            </w:r>
          </w:p>
          <w:p w:rsidR="00516DF8" w:rsidRPr="00516DF8" w:rsidRDefault="00516DF8" w:rsidP="00516DF8">
            <w:pPr>
              <w:ind w:right="27" w:firstLine="27"/>
              <w:rPr>
                <w:lang w:val="uk-UA" w:eastAsia="en-US"/>
              </w:rPr>
            </w:pPr>
            <w:r w:rsidRPr="00516DF8">
              <w:rPr>
                <w:lang w:val="uk-UA" w:eastAsia="en-US"/>
              </w:rPr>
              <w:t>24 автоби, це - 24 робочих місця.</w:t>
            </w:r>
          </w:p>
          <w:p w:rsidR="00516DF8" w:rsidRPr="00516DF8" w:rsidRDefault="00516DF8" w:rsidP="00516DF8">
            <w:pPr>
              <w:ind w:right="27" w:firstLine="27"/>
              <w:rPr>
                <w:lang w:val="uk-UA" w:eastAsia="en-US"/>
              </w:rPr>
            </w:pPr>
            <w:r w:rsidRPr="00516DF8">
              <w:rPr>
                <w:lang w:val="uk-UA" w:eastAsia="en-US"/>
              </w:rPr>
              <w:t xml:space="preserve">1 осіб х  647грн. (мін.з/п) х 12 міс. = 103 764 грн. х 22% (податки) = 22 828,08 грн. - втрата податків з однієї особи в рік. </w:t>
            </w:r>
          </w:p>
          <w:p w:rsidR="00516DF8" w:rsidRPr="00516DF8" w:rsidRDefault="00516DF8" w:rsidP="00516DF8">
            <w:pPr>
              <w:ind w:right="27" w:firstLine="27"/>
              <w:rPr>
                <w:lang w:val="uk-UA" w:eastAsia="en-US"/>
              </w:rPr>
            </w:pPr>
            <w:r w:rsidRPr="00516DF8">
              <w:rPr>
                <w:lang w:val="uk-UA" w:eastAsia="en-US"/>
              </w:rPr>
              <w:t>24 особи х 22 828,08 = 547 873,92 грн. за рік.</w:t>
            </w:r>
          </w:p>
          <w:p w:rsidR="00516DF8" w:rsidRPr="00516DF8" w:rsidRDefault="00516DF8" w:rsidP="00516DF8">
            <w:pPr>
              <w:ind w:right="27" w:firstLine="27"/>
              <w:rPr>
                <w:lang w:val="uk-UA" w:eastAsia="en-US"/>
              </w:rPr>
            </w:pPr>
            <w:r w:rsidRPr="00516DF8">
              <w:rPr>
                <w:lang w:val="uk-UA" w:eastAsia="en-US"/>
              </w:rPr>
              <w:t>Податки ФОП 3-я група:</w:t>
            </w:r>
          </w:p>
          <w:p w:rsidR="00516DF8" w:rsidRPr="00516DF8" w:rsidRDefault="00516DF8" w:rsidP="00516DF8">
            <w:pPr>
              <w:ind w:right="27" w:firstLine="27"/>
              <w:rPr>
                <w:lang w:val="uk-UA" w:eastAsia="en-US"/>
              </w:rPr>
            </w:pPr>
            <w:r w:rsidRPr="00516DF8">
              <w:rPr>
                <w:lang w:val="uk-UA" w:eastAsia="en-US"/>
              </w:rPr>
              <w:t>Середній річний дохід  - 184 216,26 х 5% від доходу =  9 210,81 грн. з одного ФОП</w:t>
            </w:r>
          </w:p>
          <w:p w:rsidR="00516DF8" w:rsidRPr="00516DF8" w:rsidRDefault="00516DF8" w:rsidP="00516DF8">
            <w:pPr>
              <w:ind w:right="27" w:firstLine="27"/>
              <w:rPr>
                <w:lang w:val="uk-UA" w:eastAsia="en-US"/>
              </w:rPr>
            </w:pPr>
            <w:r w:rsidRPr="00516DF8">
              <w:rPr>
                <w:lang w:val="uk-UA" w:eastAsia="en-US"/>
              </w:rPr>
              <w:t>Військовий збір 1%  - 1 842,16 грн.</w:t>
            </w:r>
          </w:p>
          <w:p w:rsidR="00516DF8" w:rsidRPr="00516DF8" w:rsidRDefault="00516DF8" w:rsidP="00516DF8">
            <w:pPr>
              <w:ind w:right="27" w:firstLine="27"/>
              <w:rPr>
                <w:lang w:val="uk-UA" w:eastAsia="en-US"/>
              </w:rPr>
            </w:pPr>
            <w:r w:rsidRPr="00516DF8">
              <w:rPr>
                <w:lang w:val="uk-UA" w:eastAsia="en-US"/>
              </w:rPr>
              <w:t>сума втрачених податків становитиме 10 х (9 210,813+1 842,16)=110 529,73 грн.</w:t>
            </w:r>
          </w:p>
          <w:p w:rsidR="00516DF8" w:rsidRPr="00516DF8" w:rsidRDefault="00516DF8" w:rsidP="00516DF8">
            <w:pPr>
              <w:ind w:right="27" w:firstLine="27"/>
              <w:rPr>
                <w:lang w:val="uk-UA" w:eastAsia="en-US"/>
              </w:rPr>
            </w:pPr>
          </w:p>
          <w:p w:rsidR="00516DF8" w:rsidRPr="00516DF8" w:rsidRDefault="00516DF8" w:rsidP="00516DF8">
            <w:pPr>
              <w:ind w:right="27" w:firstLine="27"/>
              <w:rPr>
                <w:lang w:val="uk-UA" w:eastAsia="en-US"/>
              </w:rPr>
            </w:pPr>
            <w:r w:rsidRPr="00516DF8">
              <w:rPr>
                <w:lang w:val="uk-UA" w:eastAsia="en-US"/>
              </w:rPr>
              <w:t xml:space="preserve">Сумарні збитків від податкових надходжень: </w:t>
            </w:r>
            <w:r w:rsidRPr="00516DF8">
              <w:rPr>
                <w:b/>
                <w:bCs/>
                <w:lang w:val="uk-UA" w:eastAsia="en-US"/>
              </w:rPr>
              <w:t>667 614,46  грн</w:t>
            </w:r>
            <w:r w:rsidRPr="00516DF8">
              <w:rPr>
                <w:lang w:val="uk-UA" w:eastAsia="en-US"/>
              </w:rPr>
              <w:t>.</w:t>
            </w:r>
          </w:p>
          <w:p w:rsidR="00516DF8" w:rsidRPr="00516DF8" w:rsidRDefault="00516DF8" w:rsidP="00516DF8">
            <w:pPr>
              <w:ind w:right="27" w:firstLine="27"/>
              <w:rPr>
                <w:b/>
                <w:bCs/>
                <w:lang w:val="uk-UA" w:eastAsia="en-US"/>
              </w:rPr>
            </w:pPr>
          </w:p>
          <w:p w:rsidR="005A7E42" w:rsidRPr="00516DF8" w:rsidRDefault="00516DF8" w:rsidP="00FF2DC9">
            <w:pPr>
              <w:ind w:right="27" w:firstLine="27"/>
              <w:rPr>
                <w:b/>
                <w:bCs/>
                <w:lang w:val="uk-UA" w:eastAsia="en-US"/>
              </w:rPr>
            </w:pPr>
            <w:r w:rsidRPr="00516DF8">
              <w:rPr>
                <w:b/>
                <w:bCs/>
                <w:lang w:val="uk-UA" w:eastAsia="en-US"/>
              </w:rPr>
              <w:t>Сумарні витрати: 19 567 614,50  грн.</w:t>
            </w:r>
          </w:p>
        </w:tc>
      </w:tr>
      <w:tr w:rsidR="00BB39DF" w:rsidRPr="001F517C" w:rsidTr="00BB39DF">
        <w:trPr>
          <w:trHeight w:val="1123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9DF" w:rsidRPr="00F00514" w:rsidRDefault="00BB39DF" w:rsidP="004557A0">
            <w:pPr>
              <w:pStyle w:val="Default"/>
              <w:jc w:val="center"/>
              <w:rPr>
                <w:lang w:val="uk-UA" w:eastAsia="en-US"/>
              </w:rPr>
            </w:pPr>
            <w:r w:rsidRPr="00F00514">
              <w:rPr>
                <w:lang w:val="uk-UA" w:eastAsia="en-US"/>
              </w:rPr>
              <w:t>Альтернатива 2</w:t>
            </w:r>
          </w:p>
          <w:p w:rsidR="00BB39DF" w:rsidRPr="00F00514" w:rsidRDefault="00BB39DF" w:rsidP="004557A0">
            <w:pPr>
              <w:pStyle w:val="Default"/>
              <w:jc w:val="center"/>
              <w:rPr>
                <w:lang w:val="uk-UA" w:eastAsia="en-US"/>
              </w:rPr>
            </w:pPr>
            <w:r w:rsidRPr="00F00514">
              <w:rPr>
                <w:lang w:val="uk-UA" w:eastAsia="en-US"/>
              </w:rPr>
              <w:t>Дотації автопідприємствам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9DF" w:rsidRPr="00F00514" w:rsidRDefault="00BB39DF" w:rsidP="00BD519D">
            <w:pPr>
              <w:rPr>
                <w:lang w:val="uk-UA" w:eastAsia="en-US"/>
              </w:rPr>
            </w:pPr>
            <w:r w:rsidRPr="00F00514">
              <w:rPr>
                <w:lang w:val="uk-UA" w:eastAsia="en-US"/>
              </w:rPr>
              <w:t>Збереження пасажирських перевезень автотранспортом. Лояльність громади до влади.</w:t>
            </w:r>
          </w:p>
          <w:p w:rsidR="00BB39DF" w:rsidRPr="00F00514" w:rsidRDefault="00BB39DF" w:rsidP="00BD519D">
            <w:pPr>
              <w:ind w:right="27" w:firstLine="27"/>
              <w:rPr>
                <w:lang w:val="uk-UA" w:eastAsia="en-US"/>
              </w:rPr>
            </w:pPr>
            <w:r w:rsidRPr="00F00514">
              <w:rPr>
                <w:lang w:val="uk-UA" w:eastAsia="en-US"/>
              </w:rPr>
              <w:t>Зберерження податків від оплати праці найманих працівників(водіїв)+ податки ФОП -667 614,46 грн. за рік</w:t>
            </w:r>
          </w:p>
          <w:p w:rsidR="00BB39DF" w:rsidRPr="00F00514" w:rsidRDefault="00BB39DF" w:rsidP="00BD519D">
            <w:pPr>
              <w:rPr>
                <w:lang w:val="uk-UA" w:eastAsia="en-US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9DF" w:rsidRPr="00F00514" w:rsidRDefault="00BB39DF" w:rsidP="00BD519D">
            <w:pPr>
              <w:rPr>
                <w:lang w:val="uk-UA"/>
              </w:rPr>
            </w:pPr>
            <w:r w:rsidRPr="00F00514">
              <w:rPr>
                <w:lang w:val="uk-UA" w:eastAsia="en-US"/>
              </w:rPr>
              <w:t>Додаткові витрати бюджету.  713</w:t>
            </w:r>
            <w:r w:rsidRPr="00F00514">
              <w:rPr>
                <w:b/>
                <w:bCs/>
                <w:lang w:val="uk-UA"/>
              </w:rPr>
              <w:t> </w:t>
            </w:r>
            <w:r w:rsidRPr="00F00514">
              <w:rPr>
                <w:lang w:val="uk-UA" w:eastAsia="en-US"/>
              </w:rPr>
              <w:t>124</w:t>
            </w:r>
            <w:r w:rsidRPr="00F00514">
              <w:rPr>
                <w:lang w:val="uk-UA"/>
              </w:rPr>
              <w:t>(пасажиропотік/рік)*5грн.(підвищення вартості проїзду)=</w:t>
            </w:r>
            <w:r w:rsidRPr="00F00514">
              <w:rPr>
                <w:b/>
                <w:bCs/>
                <w:lang w:val="uk-UA"/>
              </w:rPr>
              <w:t>3 565 620грн</w:t>
            </w:r>
            <w:r w:rsidRPr="00F00514">
              <w:rPr>
                <w:lang w:val="uk-UA"/>
              </w:rPr>
              <w:t>.</w:t>
            </w:r>
          </w:p>
          <w:p w:rsidR="00BB39DF" w:rsidRPr="00F00514" w:rsidRDefault="00BB39DF" w:rsidP="00BD519D">
            <w:pPr>
              <w:rPr>
                <w:lang w:val="uk-UA" w:eastAsia="en-US"/>
              </w:rPr>
            </w:pPr>
            <w:r w:rsidRPr="00F00514">
              <w:rPr>
                <w:lang w:val="uk-UA" w:eastAsia="en-US"/>
              </w:rPr>
              <w:t xml:space="preserve">Збільшення навантаження на бюджет Прилуцької міської територіальної громади на </w:t>
            </w:r>
            <w:r w:rsidRPr="00F00514">
              <w:rPr>
                <w:rFonts w:cs="TimesNewRoman"/>
                <w:lang w:val="uk-UA" w:eastAsia="en-US"/>
              </w:rPr>
              <w:t>оплату підприємствам-перевізникам за надані транспортні послуги.</w:t>
            </w:r>
          </w:p>
        </w:tc>
      </w:tr>
      <w:tr w:rsidR="00BB39DF" w:rsidRPr="001B047A" w:rsidTr="00F00514">
        <w:trPr>
          <w:trHeight w:val="452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9DF" w:rsidRPr="00F00514" w:rsidRDefault="00BB39DF" w:rsidP="004557A0">
            <w:pPr>
              <w:pStyle w:val="Default"/>
              <w:jc w:val="center"/>
              <w:rPr>
                <w:lang w:val="uk-UA" w:eastAsia="en-US"/>
              </w:rPr>
            </w:pPr>
            <w:r w:rsidRPr="00F00514">
              <w:rPr>
                <w:lang w:val="uk-UA" w:eastAsia="en-US"/>
              </w:rPr>
              <w:t>Альтернатива 3</w:t>
            </w:r>
          </w:p>
          <w:p w:rsidR="00BB39DF" w:rsidRPr="00F00514" w:rsidRDefault="00BB39DF" w:rsidP="004557A0">
            <w:pPr>
              <w:pStyle w:val="Default"/>
              <w:jc w:val="center"/>
              <w:rPr>
                <w:lang w:val="uk-UA" w:eastAsia="en-US"/>
              </w:rPr>
            </w:pPr>
            <w:r w:rsidRPr="00F00514">
              <w:rPr>
                <w:lang w:val="uk-UA" w:eastAsia="en-US"/>
              </w:rPr>
              <w:t>Забезпечення регулювання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9DF" w:rsidRPr="00F00514" w:rsidRDefault="00BB39DF" w:rsidP="00F00514">
            <w:pPr>
              <w:ind w:right="27" w:firstLine="27"/>
              <w:rPr>
                <w:lang w:val="uk-UA" w:eastAsia="en-US"/>
              </w:rPr>
            </w:pPr>
            <w:r w:rsidRPr="00F00514">
              <w:rPr>
                <w:lang w:val="uk-UA" w:eastAsia="en-US"/>
              </w:rPr>
              <w:t>Зберерження податків від оплати праці найманих працівників(водіїв)+ податки ФОП -667 614,46 грн. за рік.</w:t>
            </w:r>
          </w:p>
          <w:p w:rsidR="00BB39DF" w:rsidRPr="00F00514" w:rsidRDefault="00BB39DF" w:rsidP="00F00514">
            <w:pPr>
              <w:rPr>
                <w:lang w:val="uk-UA" w:eastAsia="en-US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9DF" w:rsidRPr="00F00514" w:rsidRDefault="00BB39DF" w:rsidP="00BD519D">
            <w:pPr>
              <w:rPr>
                <w:lang w:val="uk-UA" w:eastAsia="en-US"/>
              </w:rPr>
            </w:pPr>
            <w:r w:rsidRPr="00F00514">
              <w:rPr>
                <w:lang w:eastAsia="en-US"/>
              </w:rPr>
              <w:t xml:space="preserve">Витрати пов’язанні з </w:t>
            </w:r>
            <w:proofErr w:type="gramStart"/>
            <w:r w:rsidRPr="00F00514">
              <w:rPr>
                <w:lang w:eastAsia="en-US"/>
              </w:rPr>
              <w:t>п</w:t>
            </w:r>
            <w:proofErr w:type="gramEnd"/>
            <w:r w:rsidRPr="00F00514">
              <w:rPr>
                <w:lang w:eastAsia="en-US"/>
              </w:rPr>
              <w:t xml:space="preserve">ідготовкою, оприлюдненням та прийняттям регуляторного акту, що складатиме близько </w:t>
            </w:r>
            <w:r w:rsidRPr="00F00514">
              <w:rPr>
                <w:b/>
                <w:bCs/>
                <w:lang w:eastAsia="en-US"/>
              </w:rPr>
              <w:t>6</w:t>
            </w:r>
            <w:r w:rsidRPr="00F00514">
              <w:rPr>
                <w:b/>
                <w:bCs/>
                <w:lang w:val="uk-UA"/>
              </w:rPr>
              <w:t> </w:t>
            </w:r>
            <w:r w:rsidRPr="00F00514">
              <w:rPr>
                <w:b/>
                <w:bCs/>
                <w:lang w:val="uk-UA" w:eastAsia="en-US"/>
              </w:rPr>
              <w:t>7</w:t>
            </w:r>
            <w:r w:rsidRPr="00F00514">
              <w:rPr>
                <w:b/>
                <w:bCs/>
                <w:lang w:eastAsia="en-US"/>
              </w:rPr>
              <w:t>50,00 грн.</w:t>
            </w:r>
            <w:r w:rsidRPr="00F00514">
              <w:rPr>
                <w:lang w:val="uk-UA" w:eastAsia="en-US"/>
              </w:rPr>
              <w:t xml:space="preserve"> (з/п співробітника що супроводжує регуляторну діяльність) </w:t>
            </w:r>
          </w:p>
          <w:p w:rsidR="00BB39DF" w:rsidRPr="00F00514" w:rsidRDefault="00BB39DF" w:rsidP="00BD519D">
            <w:pPr>
              <w:rPr>
                <w:lang w:val="uk-UA" w:eastAsia="en-US"/>
              </w:rPr>
            </w:pPr>
            <w:r w:rsidRPr="00F00514">
              <w:rPr>
                <w:lang w:val="uk-UA" w:eastAsia="en-US"/>
              </w:rPr>
              <w:t xml:space="preserve">Збільшення річного розміру необхідної компенсації за пільговий проїзд з міського бюджету на 25% </w:t>
            </w:r>
          </w:p>
          <w:p w:rsidR="00BB39DF" w:rsidRPr="00F00514" w:rsidRDefault="00BB39DF" w:rsidP="00BD519D">
            <w:pPr>
              <w:rPr>
                <w:lang w:val="uk-UA" w:eastAsia="en-US"/>
              </w:rPr>
            </w:pPr>
            <w:r w:rsidRPr="00F00514">
              <w:rPr>
                <w:lang w:val="uk-UA" w:eastAsia="en-US"/>
              </w:rPr>
              <w:t>(713</w:t>
            </w:r>
            <w:r w:rsidR="00F00514" w:rsidRPr="00F00514">
              <w:rPr>
                <w:b/>
                <w:bCs/>
                <w:lang w:val="uk-UA"/>
              </w:rPr>
              <w:t> </w:t>
            </w:r>
            <w:r w:rsidRPr="00F00514">
              <w:rPr>
                <w:lang w:val="uk-UA" w:eastAsia="en-US"/>
              </w:rPr>
              <w:t>124</w:t>
            </w:r>
            <w:r w:rsidR="00F00514" w:rsidRPr="00F00514">
              <w:rPr>
                <w:lang w:val="uk-UA" w:eastAsia="en-US"/>
              </w:rPr>
              <w:t xml:space="preserve"> </w:t>
            </w:r>
            <w:r w:rsidRPr="00F00514">
              <w:rPr>
                <w:lang w:val="uk-UA"/>
              </w:rPr>
              <w:t>(пасажиропотік/рік)</w:t>
            </w:r>
            <w:r w:rsidR="00F00514" w:rsidRPr="00F00514">
              <w:rPr>
                <w:lang w:val="uk-UA"/>
              </w:rPr>
              <w:t xml:space="preserve"> х </w:t>
            </w:r>
            <w:r w:rsidRPr="00F00514">
              <w:rPr>
                <w:lang w:val="uk-UA"/>
              </w:rPr>
              <w:t>5</w:t>
            </w:r>
            <w:r w:rsidR="00F00514" w:rsidRPr="00F00514">
              <w:rPr>
                <w:lang w:val="uk-UA"/>
              </w:rPr>
              <w:t xml:space="preserve"> </w:t>
            </w:r>
            <w:r w:rsidRPr="00F00514">
              <w:rPr>
                <w:lang w:val="uk-UA"/>
              </w:rPr>
              <w:t>грн.</w:t>
            </w:r>
            <w:r w:rsidR="00F00514" w:rsidRPr="00F00514">
              <w:rPr>
                <w:lang w:val="uk-UA"/>
              </w:rPr>
              <w:t xml:space="preserve"> </w:t>
            </w:r>
            <w:r w:rsidRPr="00F00514">
              <w:rPr>
                <w:lang w:val="uk-UA"/>
              </w:rPr>
              <w:t>(підвищення вартості проїзду)</w:t>
            </w:r>
            <w:r w:rsidR="00F00514" w:rsidRPr="00F00514">
              <w:rPr>
                <w:lang w:val="uk-UA"/>
              </w:rPr>
              <w:t xml:space="preserve">) х </w:t>
            </w:r>
            <w:r w:rsidRPr="00F00514">
              <w:rPr>
                <w:lang w:val="uk-UA"/>
              </w:rPr>
              <w:t xml:space="preserve">25% </w:t>
            </w:r>
            <w:r w:rsidRPr="00F00514">
              <w:rPr>
                <w:b/>
                <w:bCs/>
                <w:lang w:val="uk-UA"/>
              </w:rPr>
              <w:t>=</w:t>
            </w:r>
            <w:r w:rsidR="00F00514" w:rsidRPr="00F00514">
              <w:rPr>
                <w:b/>
                <w:bCs/>
                <w:lang w:val="uk-UA"/>
              </w:rPr>
              <w:t xml:space="preserve"> </w:t>
            </w:r>
            <w:r w:rsidRPr="00F00514">
              <w:rPr>
                <w:b/>
                <w:bCs/>
                <w:lang w:val="uk-UA"/>
              </w:rPr>
              <w:t>891 405 грн</w:t>
            </w:r>
            <w:r w:rsidRPr="00F00514">
              <w:rPr>
                <w:lang w:val="uk-UA"/>
              </w:rPr>
              <w:t>.</w:t>
            </w:r>
          </w:p>
        </w:tc>
      </w:tr>
    </w:tbl>
    <w:p w:rsidR="00BE43F0" w:rsidRPr="001F517C" w:rsidRDefault="00BE43F0" w:rsidP="004557A0">
      <w:pPr>
        <w:rPr>
          <w:lang w:val="uk-UA"/>
        </w:rPr>
      </w:pPr>
    </w:p>
    <w:p w:rsidR="00F00514" w:rsidRPr="00FF2DC9" w:rsidRDefault="00F00514" w:rsidP="00F00514">
      <w:pPr>
        <w:pStyle w:val="Default"/>
        <w:jc w:val="center"/>
        <w:rPr>
          <w:b/>
          <w:bCs/>
          <w:i/>
          <w:iCs/>
          <w:color w:val="auto"/>
          <w:lang w:val="uk-UA"/>
        </w:rPr>
      </w:pPr>
      <w:r w:rsidRPr="00FF2DC9">
        <w:rPr>
          <w:b/>
          <w:bCs/>
          <w:i/>
          <w:iCs/>
          <w:color w:val="auto"/>
          <w:lang w:val="uk-UA"/>
        </w:rPr>
        <w:lastRenderedPageBreak/>
        <w:t>Оцінка впливу на сферу інтересів громадян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36"/>
        <w:gridCol w:w="3138"/>
        <w:gridCol w:w="3336"/>
      </w:tblGrid>
      <w:tr w:rsidR="00F00514" w:rsidRPr="001E397A" w:rsidTr="00BD519D">
        <w:trPr>
          <w:trHeight w:val="247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514" w:rsidRPr="001E397A" w:rsidRDefault="00F00514" w:rsidP="00BD519D">
            <w:pPr>
              <w:jc w:val="center"/>
              <w:rPr>
                <w:b/>
                <w:lang w:val="uk-UA" w:eastAsia="en-US"/>
              </w:rPr>
            </w:pPr>
            <w:r w:rsidRPr="001E397A">
              <w:rPr>
                <w:b/>
                <w:lang w:val="uk-UA" w:eastAsia="en-US"/>
              </w:rPr>
              <w:t>Вид альтернативи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514" w:rsidRPr="001E397A" w:rsidRDefault="00F00514" w:rsidP="00BD519D">
            <w:pPr>
              <w:jc w:val="center"/>
              <w:rPr>
                <w:b/>
                <w:lang w:val="uk-UA" w:eastAsia="en-US"/>
              </w:rPr>
            </w:pPr>
            <w:r w:rsidRPr="001E397A">
              <w:rPr>
                <w:b/>
                <w:lang w:val="uk-UA" w:eastAsia="en-US"/>
              </w:rPr>
              <w:t>Вигоди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514" w:rsidRPr="001E397A" w:rsidRDefault="00F00514" w:rsidP="00BD519D">
            <w:pPr>
              <w:jc w:val="center"/>
              <w:rPr>
                <w:b/>
                <w:lang w:val="uk-UA" w:eastAsia="en-US"/>
              </w:rPr>
            </w:pPr>
            <w:r w:rsidRPr="001E397A">
              <w:rPr>
                <w:b/>
                <w:lang w:val="uk-UA" w:eastAsia="en-US"/>
              </w:rPr>
              <w:t xml:space="preserve">Витрати </w:t>
            </w:r>
          </w:p>
        </w:tc>
      </w:tr>
      <w:tr w:rsidR="00F00514" w:rsidRPr="00CD29FA" w:rsidTr="00BD519D">
        <w:trPr>
          <w:trHeight w:val="273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514" w:rsidRPr="001E397A" w:rsidRDefault="00F00514" w:rsidP="00BD519D">
            <w:pPr>
              <w:ind w:hanging="142"/>
              <w:jc w:val="center"/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t>Альтернатива 1</w:t>
            </w:r>
          </w:p>
          <w:p w:rsidR="00F00514" w:rsidRPr="001E397A" w:rsidRDefault="00F00514" w:rsidP="00BD519D">
            <w:pPr>
              <w:ind w:hanging="142"/>
              <w:jc w:val="center"/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t>Відсутність регулювання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514" w:rsidRPr="001E397A" w:rsidRDefault="00F00514" w:rsidP="00BD519D">
            <w:pPr>
              <w:ind w:firstLine="14"/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t>Збереження діючих тарифів, тобто витрати на проїзд залишаються незмінними.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514" w:rsidRPr="009A46E2" w:rsidRDefault="00F00514" w:rsidP="00BD519D">
            <w:pPr>
              <w:ind w:right="27" w:firstLine="27"/>
              <w:rPr>
                <w:lang w:val="uk-UA" w:eastAsia="en-US"/>
              </w:rPr>
            </w:pPr>
            <w:r w:rsidRPr="009A46E2">
              <w:rPr>
                <w:lang w:val="uk-UA" w:eastAsia="en-US"/>
              </w:rPr>
              <w:t xml:space="preserve">Втрата робочих місць: </w:t>
            </w:r>
          </w:p>
          <w:p w:rsidR="00F00514" w:rsidRPr="009A46E2" w:rsidRDefault="00F00514" w:rsidP="00BD519D">
            <w:pPr>
              <w:ind w:right="27" w:firstLine="27"/>
              <w:rPr>
                <w:lang w:val="uk-UA" w:eastAsia="en-US"/>
              </w:rPr>
            </w:pPr>
            <w:r w:rsidRPr="009A46E2">
              <w:rPr>
                <w:lang w:val="uk-UA" w:eastAsia="en-US"/>
              </w:rPr>
              <w:t>24 автобус</w:t>
            </w:r>
            <w:r w:rsidR="009A46E2" w:rsidRPr="009A46E2">
              <w:rPr>
                <w:lang w:val="uk-UA" w:eastAsia="en-US"/>
              </w:rPr>
              <w:t>и</w:t>
            </w:r>
            <w:r w:rsidRPr="009A46E2">
              <w:rPr>
                <w:lang w:val="uk-UA" w:eastAsia="en-US"/>
              </w:rPr>
              <w:t xml:space="preserve"> -</w:t>
            </w:r>
            <w:r w:rsidR="009A46E2" w:rsidRPr="009A46E2">
              <w:rPr>
                <w:lang w:val="uk-UA" w:eastAsia="en-US"/>
              </w:rPr>
              <w:t xml:space="preserve"> </w:t>
            </w:r>
            <w:r w:rsidRPr="009A46E2">
              <w:rPr>
                <w:lang w:val="uk-UA" w:eastAsia="en-US"/>
              </w:rPr>
              <w:t>24 робочих місця</w:t>
            </w:r>
          </w:p>
          <w:p w:rsidR="00F00514" w:rsidRPr="009A46E2" w:rsidRDefault="00F00514" w:rsidP="00BD519D">
            <w:pPr>
              <w:ind w:right="27" w:firstLine="27"/>
              <w:rPr>
                <w:lang w:val="uk-UA" w:eastAsia="en-US"/>
              </w:rPr>
            </w:pPr>
            <w:r w:rsidRPr="009A46E2">
              <w:rPr>
                <w:lang w:val="uk-UA" w:eastAsia="en-US"/>
              </w:rPr>
              <w:t>24 особи</w:t>
            </w:r>
            <w:r w:rsidR="009A46E2" w:rsidRPr="009A46E2">
              <w:rPr>
                <w:lang w:val="uk-UA" w:eastAsia="en-US"/>
              </w:rPr>
              <w:t xml:space="preserve"> х </w:t>
            </w:r>
            <w:r w:rsidRPr="009A46E2">
              <w:rPr>
                <w:lang w:val="uk-UA" w:eastAsia="en-US"/>
              </w:rPr>
              <w:t>8647 грн. (мін. з/п)</w:t>
            </w:r>
            <w:r w:rsidR="009A46E2" w:rsidRPr="009A46E2">
              <w:rPr>
                <w:lang w:val="uk-UA" w:eastAsia="en-US"/>
              </w:rPr>
              <w:t xml:space="preserve">  х </w:t>
            </w:r>
            <w:r w:rsidRPr="009A46E2">
              <w:rPr>
                <w:lang w:val="uk-UA" w:eastAsia="en-US"/>
              </w:rPr>
              <w:t>22%</w:t>
            </w:r>
            <w:r w:rsidR="009A46E2" w:rsidRPr="009A46E2">
              <w:rPr>
                <w:lang w:val="uk-UA" w:eastAsia="en-US"/>
              </w:rPr>
              <w:t xml:space="preserve"> </w:t>
            </w:r>
            <w:r w:rsidRPr="009A46E2">
              <w:rPr>
                <w:lang w:val="uk-UA" w:eastAsia="en-US"/>
              </w:rPr>
              <w:t>податки = 161</w:t>
            </w:r>
            <w:r w:rsidRPr="009A46E2">
              <w:rPr>
                <w:b/>
                <w:bCs/>
                <w:lang w:val="uk-UA"/>
              </w:rPr>
              <w:t> </w:t>
            </w:r>
            <w:r w:rsidRPr="009A46E2">
              <w:rPr>
                <w:lang w:val="uk-UA" w:eastAsia="en-US"/>
              </w:rPr>
              <w:t>871,84 грн.</w:t>
            </w:r>
          </w:p>
          <w:p w:rsidR="00F00514" w:rsidRPr="009A46E2" w:rsidRDefault="00F00514" w:rsidP="00BD519D">
            <w:pPr>
              <w:ind w:right="27" w:firstLine="27"/>
              <w:rPr>
                <w:lang w:val="uk-UA" w:eastAsia="en-US"/>
              </w:rPr>
            </w:pPr>
            <w:r w:rsidRPr="009A46E2">
              <w:rPr>
                <w:lang w:val="uk-UA" w:eastAsia="en-US"/>
              </w:rPr>
              <w:t>161</w:t>
            </w:r>
            <w:r w:rsidRPr="009A46E2">
              <w:rPr>
                <w:b/>
                <w:bCs/>
                <w:lang w:val="uk-UA"/>
              </w:rPr>
              <w:t> </w:t>
            </w:r>
            <w:r w:rsidRPr="009A46E2">
              <w:rPr>
                <w:lang w:val="uk-UA" w:eastAsia="en-US"/>
              </w:rPr>
              <w:t>871,84</w:t>
            </w:r>
            <w:r w:rsidR="009A46E2" w:rsidRPr="009A46E2">
              <w:rPr>
                <w:lang w:val="uk-UA" w:eastAsia="en-US"/>
              </w:rPr>
              <w:t xml:space="preserve"> х </w:t>
            </w:r>
            <w:r w:rsidRPr="009A46E2">
              <w:rPr>
                <w:lang w:val="uk-UA" w:eastAsia="en-US"/>
              </w:rPr>
              <w:t xml:space="preserve">12міс.= </w:t>
            </w:r>
            <w:r w:rsidRPr="009A46E2">
              <w:rPr>
                <w:b/>
                <w:bCs/>
                <w:lang w:val="uk-UA" w:eastAsia="en-US"/>
              </w:rPr>
              <w:t>1 942</w:t>
            </w:r>
            <w:r w:rsidRPr="009A46E2">
              <w:rPr>
                <w:b/>
                <w:bCs/>
                <w:lang w:val="uk-UA"/>
              </w:rPr>
              <w:t> </w:t>
            </w:r>
            <w:r w:rsidRPr="009A46E2">
              <w:rPr>
                <w:b/>
                <w:bCs/>
                <w:lang w:val="uk-UA" w:eastAsia="en-US"/>
              </w:rPr>
              <w:t>462,08 грн</w:t>
            </w:r>
            <w:r w:rsidRPr="009A46E2">
              <w:rPr>
                <w:lang w:val="uk-UA" w:eastAsia="en-US"/>
              </w:rPr>
              <w:t>.</w:t>
            </w:r>
          </w:p>
          <w:p w:rsidR="00F00514" w:rsidRPr="009A46E2" w:rsidRDefault="00F00514" w:rsidP="00BD519D">
            <w:pPr>
              <w:ind w:right="27" w:firstLine="27"/>
              <w:rPr>
                <w:lang w:val="uk-UA" w:eastAsia="en-US"/>
              </w:rPr>
            </w:pPr>
            <w:r w:rsidRPr="009A46E2">
              <w:rPr>
                <w:lang w:val="uk-UA" w:eastAsia="en-US"/>
              </w:rPr>
              <w:t>Це тільки особи що працювали на ФОП.</w:t>
            </w:r>
          </w:p>
        </w:tc>
      </w:tr>
      <w:tr w:rsidR="00F00514" w:rsidRPr="0090647B" w:rsidTr="00BD519D">
        <w:trPr>
          <w:trHeight w:val="1291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514" w:rsidRPr="001E397A" w:rsidRDefault="00F00514" w:rsidP="00BD519D">
            <w:pPr>
              <w:pStyle w:val="Default"/>
              <w:jc w:val="center"/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t>Альтернатива 2</w:t>
            </w:r>
          </w:p>
          <w:p w:rsidR="00F00514" w:rsidRPr="001E397A" w:rsidRDefault="00F00514" w:rsidP="00BD519D">
            <w:pPr>
              <w:pStyle w:val="Default"/>
              <w:jc w:val="center"/>
              <w:rPr>
                <w:highlight w:val="yellow"/>
                <w:lang w:val="uk-UA" w:eastAsia="en-US"/>
              </w:rPr>
            </w:pPr>
            <w:r>
              <w:rPr>
                <w:rFonts w:cs="TimesNewRoman"/>
                <w:lang w:val="uk-UA" w:eastAsia="en-US"/>
              </w:rPr>
              <w:t>Дотації автоперевізникам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514" w:rsidRPr="001E397A" w:rsidRDefault="00F00514" w:rsidP="00BD519D">
            <w:pPr>
              <w:rPr>
                <w:highlight w:val="yellow"/>
                <w:lang w:val="uk-UA" w:eastAsia="en-US"/>
              </w:rPr>
            </w:pPr>
            <w:r w:rsidRPr="001E397A">
              <w:rPr>
                <w:lang w:val="uk-UA" w:eastAsia="en-US"/>
              </w:rPr>
              <w:t>Збереження діючих тарифів, тобто витрати на проїзд залишаються незмінними.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514" w:rsidRPr="00BD519D" w:rsidRDefault="00F00514" w:rsidP="00BD519D">
            <w:pPr>
              <w:rPr>
                <w:lang w:val="uk-UA" w:eastAsia="en-US"/>
              </w:rPr>
            </w:pPr>
            <w:r w:rsidRPr="00BD519D">
              <w:rPr>
                <w:lang w:val="uk-UA" w:eastAsia="en-US"/>
              </w:rPr>
              <w:t xml:space="preserve">Зменшення видатків на соціальні програми , на фінансування освіти, медицини, житлово комунального господарства та інших (близько </w:t>
            </w:r>
            <w:r w:rsidRPr="00BD519D">
              <w:rPr>
                <w:b/>
                <w:bCs/>
                <w:lang w:val="uk-UA" w:eastAsia="en-US"/>
              </w:rPr>
              <w:t>3 565</w:t>
            </w:r>
            <w:r w:rsidRPr="00BD519D">
              <w:rPr>
                <w:b/>
                <w:bCs/>
                <w:lang w:val="uk-UA"/>
              </w:rPr>
              <w:t> </w:t>
            </w:r>
            <w:r w:rsidRPr="00BD519D">
              <w:rPr>
                <w:b/>
                <w:bCs/>
                <w:lang w:val="uk-UA" w:eastAsia="en-US"/>
              </w:rPr>
              <w:t>620,00 грн.</w:t>
            </w:r>
            <w:r w:rsidRPr="00BD519D">
              <w:rPr>
                <w:lang w:val="uk-UA" w:eastAsia="en-US"/>
              </w:rPr>
              <w:t xml:space="preserve"> в рік для відшкодування збитків перевізникам різниці між розрахунковим тарифом та діючим)</w:t>
            </w:r>
          </w:p>
        </w:tc>
      </w:tr>
      <w:tr w:rsidR="00F00514" w:rsidRPr="00AA0AB3" w:rsidTr="00BD519D">
        <w:trPr>
          <w:trHeight w:val="1252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514" w:rsidRPr="001E397A" w:rsidRDefault="00F00514" w:rsidP="00BD519D">
            <w:pPr>
              <w:pStyle w:val="Default"/>
              <w:jc w:val="center"/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t>Альтернатива 3</w:t>
            </w:r>
          </w:p>
          <w:p w:rsidR="00F00514" w:rsidRPr="001E397A" w:rsidRDefault="00F00514" w:rsidP="00BD519D">
            <w:pPr>
              <w:pStyle w:val="Default"/>
              <w:jc w:val="center"/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t>Забезпечення регулювання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514" w:rsidRPr="001E397A" w:rsidRDefault="00F00514" w:rsidP="00BD519D">
            <w:pPr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t>Поліпшення якості надання транспортних послуг та безпеки руху.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514" w:rsidRPr="00BD519D" w:rsidRDefault="00F00514" w:rsidP="00BD519D">
            <w:pPr>
              <w:rPr>
                <w:lang w:val="uk-UA"/>
              </w:rPr>
            </w:pPr>
            <w:r w:rsidRPr="00BD519D">
              <w:rPr>
                <w:lang w:val="uk-UA" w:eastAsia="en-US"/>
              </w:rPr>
              <w:t>Збільшення витрат на проїзд на 5,00 грн за поїздку в автотранспорті при розрахунку готівкою 713</w:t>
            </w:r>
            <w:r w:rsidRPr="00BD519D">
              <w:rPr>
                <w:b/>
                <w:bCs/>
                <w:lang w:val="uk-UA"/>
              </w:rPr>
              <w:t> </w:t>
            </w:r>
            <w:r w:rsidRPr="00BD519D">
              <w:rPr>
                <w:lang w:val="uk-UA" w:eastAsia="en-US"/>
              </w:rPr>
              <w:t xml:space="preserve">124 </w:t>
            </w:r>
            <w:r w:rsidRPr="00BD519D">
              <w:rPr>
                <w:lang w:val="uk-UA"/>
              </w:rPr>
              <w:t xml:space="preserve">(пасажиропотік/рік) </w:t>
            </w:r>
            <w:r w:rsidR="00BD519D" w:rsidRPr="00BD519D">
              <w:rPr>
                <w:lang w:val="uk-UA"/>
              </w:rPr>
              <w:t xml:space="preserve">х </w:t>
            </w:r>
            <w:r w:rsidRPr="00BD519D">
              <w:rPr>
                <w:lang w:val="uk-UA"/>
              </w:rPr>
              <w:t>5</w:t>
            </w:r>
            <w:r w:rsidR="00BD519D" w:rsidRPr="00BD519D">
              <w:rPr>
                <w:lang w:val="uk-UA"/>
              </w:rPr>
              <w:t xml:space="preserve"> </w:t>
            </w:r>
            <w:r w:rsidRPr="00BD519D">
              <w:rPr>
                <w:lang w:val="uk-UA"/>
              </w:rPr>
              <w:t>грн. (підвищення вартості проїзду)</w:t>
            </w:r>
            <w:r w:rsidR="00BD519D" w:rsidRPr="00BD519D">
              <w:rPr>
                <w:lang w:val="uk-UA"/>
              </w:rPr>
              <w:t xml:space="preserve"> </w:t>
            </w:r>
            <w:r w:rsidRPr="00BD519D">
              <w:rPr>
                <w:lang w:val="uk-UA"/>
              </w:rPr>
              <w:t>=</w:t>
            </w:r>
            <w:r w:rsidR="00BD519D" w:rsidRPr="00BD519D">
              <w:rPr>
                <w:lang w:val="uk-UA"/>
              </w:rPr>
              <w:t xml:space="preserve"> </w:t>
            </w:r>
            <w:r w:rsidRPr="00BD519D">
              <w:rPr>
                <w:b/>
                <w:bCs/>
                <w:lang w:val="uk-UA"/>
              </w:rPr>
              <w:t>3 565 620,00 грн.</w:t>
            </w:r>
          </w:p>
        </w:tc>
      </w:tr>
    </w:tbl>
    <w:p w:rsidR="00F00514" w:rsidRPr="001E397A" w:rsidRDefault="00F00514" w:rsidP="00F00514">
      <w:pPr>
        <w:pStyle w:val="Default"/>
        <w:jc w:val="center"/>
        <w:rPr>
          <w:lang w:val="uk-UA"/>
        </w:rPr>
      </w:pPr>
    </w:p>
    <w:p w:rsidR="00F00514" w:rsidRPr="00FF2DC9" w:rsidRDefault="00F00514" w:rsidP="00F00514">
      <w:pPr>
        <w:pStyle w:val="Default"/>
        <w:jc w:val="center"/>
        <w:rPr>
          <w:b/>
          <w:bCs/>
          <w:i/>
          <w:iCs/>
          <w:lang w:val="uk-UA"/>
        </w:rPr>
      </w:pPr>
      <w:r w:rsidRPr="00FF2DC9">
        <w:rPr>
          <w:b/>
          <w:bCs/>
          <w:i/>
          <w:iCs/>
          <w:lang w:val="uk-UA"/>
        </w:rPr>
        <w:t>Оцінка впливу на сферу інтересів суб’єктів господарювання</w:t>
      </w:r>
    </w:p>
    <w:p w:rsidR="00F00514" w:rsidRPr="001E397A" w:rsidRDefault="00F00514" w:rsidP="00F00514">
      <w:pPr>
        <w:pStyle w:val="Default"/>
        <w:ind w:firstLine="567"/>
        <w:jc w:val="both"/>
        <w:rPr>
          <w:lang w:val="uk-UA"/>
        </w:rPr>
      </w:pPr>
      <w:r w:rsidRPr="001553B4">
        <w:t xml:space="preserve">Дія регуляторного акта поширюється на </w:t>
      </w:r>
      <w:r>
        <w:rPr>
          <w:lang w:val="uk-UA"/>
        </w:rPr>
        <w:t>10</w:t>
      </w:r>
      <w:r w:rsidRPr="001553B4">
        <w:t xml:space="preserve"> суб'єктів господарювання.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0"/>
        <w:gridCol w:w="1280"/>
        <w:gridCol w:w="1280"/>
        <w:gridCol w:w="1280"/>
        <w:gridCol w:w="1280"/>
        <w:gridCol w:w="1280"/>
      </w:tblGrid>
      <w:tr w:rsidR="00F00514" w:rsidRPr="001E397A" w:rsidTr="00BD519D">
        <w:trPr>
          <w:trHeight w:val="109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14" w:rsidRPr="001E397A" w:rsidRDefault="00F00514" w:rsidP="00BD519D">
            <w:pPr>
              <w:pStyle w:val="Default"/>
              <w:jc w:val="center"/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t>Показник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14" w:rsidRPr="001E397A" w:rsidRDefault="00F00514" w:rsidP="00BD519D">
            <w:pPr>
              <w:pStyle w:val="Default"/>
              <w:jc w:val="center"/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t>Великі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14" w:rsidRPr="001E397A" w:rsidRDefault="00F00514" w:rsidP="00BD519D">
            <w:pPr>
              <w:pStyle w:val="Default"/>
              <w:jc w:val="center"/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t>Середні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14" w:rsidRPr="001E397A" w:rsidRDefault="00F00514" w:rsidP="00BD519D">
            <w:pPr>
              <w:pStyle w:val="Default"/>
              <w:jc w:val="center"/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t>Малі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14" w:rsidRPr="001E397A" w:rsidRDefault="00F00514" w:rsidP="00BD519D">
            <w:pPr>
              <w:pStyle w:val="Default"/>
              <w:jc w:val="center"/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t>Мікро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14" w:rsidRPr="001E397A" w:rsidRDefault="00F00514" w:rsidP="00BD519D">
            <w:pPr>
              <w:pStyle w:val="Default"/>
              <w:jc w:val="center"/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t>Разом</w:t>
            </w:r>
          </w:p>
        </w:tc>
      </w:tr>
      <w:tr w:rsidR="00F00514" w:rsidRPr="001E397A" w:rsidTr="00BD519D">
        <w:trPr>
          <w:trHeight w:val="666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514" w:rsidRPr="001E397A" w:rsidRDefault="00F00514" w:rsidP="00BD519D">
            <w:pPr>
              <w:pStyle w:val="Default"/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t xml:space="preserve">Кількість суб’єктів господарювання, що підпадають під дію регулювання, одиниць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14" w:rsidRPr="001E397A" w:rsidRDefault="00F00514" w:rsidP="00BD519D">
            <w:pPr>
              <w:pStyle w:val="Default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14" w:rsidRPr="001E397A" w:rsidRDefault="00F00514" w:rsidP="00BD519D">
            <w:pPr>
              <w:pStyle w:val="Default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14" w:rsidRPr="001E397A" w:rsidRDefault="00F00514" w:rsidP="00BD519D">
            <w:pPr>
              <w:pStyle w:val="Default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14" w:rsidRPr="001E397A" w:rsidRDefault="00F00514" w:rsidP="00BD519D">
            <w:pPr>
              <w:pStyle w:val="Default"/>
              <w:jc w:val="center"/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14" w:rsidRPr="001E397A" w:rsidRDefault="00F00514" w:rsidP="00BD519D">
            <w:pPr>
              <w:pStyle w:val="Default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10</w:t>
            </w:r>
          </w:p>
        </w:tc>
      </w:tr>
      <w:tr w:rsidR="00F00514" w:rsidRPr="001E397A" w:rsidTr="00BD519D">
        <w:trPr>
          <w:trHeight w:val="390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514" w:rsidRPr="001E397A" w:rsidRDefault="00F00514" w:rsidP="00BD519D">
            <w:pPr>
              <w:pStyle w:val="Default"/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t xml:space="preserve">Питома вага групи у загальній кількості, відсотків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14" w:rsidRPr="001E397A" w:rsidRDefault="00F00514" w:rsidP="00BD519D">
            <w:pPr>
              <w:pStyle w:val="Default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14" w:rsidRPr="001E397A" w:rsidRDefault="00F00514" w:rsidP="00BD519D">
            <w:pPr>
              <w:pStyle w:val="Default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14" w:rsidRPr="001E397A" w:rsidRDefault="00F00514" w:rsidP="00BD519D">
            <w:pPr>
              <w:pStyle w:val="Default"/>
              <w:jc w:val="center"/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t>100%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14" w:rsidRPr="001E397A" w:rsidRDefault="00F00514" w:rsidP="00BD519D">
            <w:pPr>
              <w:pStyle w:val="Default"/>
              <w:jc w:val="center"/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14" w:rsidRPr="001E397A" w:rsidRDefault="00F00514" w:rsidP="00BD519D">
            <w:pPr>
              <w:pStyle w:val="Default"/>
              <w:jc w:val="center"/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t>100%</w:t>
            </w:r>
          </w:p>
        </w:tc>
      </w:tr>
    </w:tbl>
    <w:p w:rsidR="00F00514" w:rsidRPr="001E397A" w:rsidRDefault="00F00514" w:rsidP="00F00514">
      <w:pPr>
        <w:pStyle w:val="Default"/>
        <w:ind w:firstLine="709"/>
        <w:jc w:val="both"/>
        <w:rPr>
          <w:bCs/>
          <w:lang w:val="uk-UA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6"/>
        <w:gridCol w:w="3632"/>
        <w:gridCol w:w="3632"/>
      </w:tblGrid>
      <w:tr w:rsidR="00F00514" w:rsidRPr="001E397A" w:rsidTr="00BD519D">
        <w:trPr>
          <w:trHeight w:val="109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514" w:rsidRPr="001E397A" w:rsidRDefault="00F00514" w:rsidP="00BD519D">
            <w:pPr>
              <w:pStyle w:val="Default"/>
              <w:jc w:val="center"/>
              <w:rPr>
                <w:b/>
                <w:lang w:val="uk-UA" w:eastAsia="en-US"/>
              </w:rPr>
            </w:pPr>
            <w:r w:rsidRPr="001E397A">
              <w:rPr>
                <w:b/>
                <w:lang w:val="uk-UA" w:eastAsia="en-US"/>
              </w:rPr>
              <w:t>Вид альтернативи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514" w:rsidRPr="001E397A" w:rsidRDefault="00F00514" w:rsidP="00BD519D">
            <w:pPr>
              <w:pStyle w:val="Default"/>
              <w:jc w:val="center"/>
              <w:rPr>
                <w:b/>
                <w:lang w:val="uk-UA" w:eastAsia="en-US"/>
              </w:rPr>
            </w:pPr>
            <w:r w:rsidRPr="001E397A">
              <w:rPr>
                <w:b/>
                <w:lang w:val="uk-UA" w:eastAsia="en-US"/>
              </w:rPr>
              <w:t>Вигоди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514" w:rsidRPr="001E397A" w:rsidRDefault="00F00514" w:rsidP="00BD519D">
            <w:pPr>
              <w:pStyle w:val="Default"/>
              <w:jc w:val="center"/>
              <w:rPr>
                <w:b/>
                <w:lang w:val="uk-UA" w:eastAsia="en-US"/>
              </w:rPr>
            </w:pPr>
            <w:r w:rsidRPr="001E397A">
              <w:rPr>
                <w:b/>
                <w:lang w:val="uk-UA" w:eastAsia="en-US"/>
              </w:rPr>
              <w:t>Витрати</w:t>
            </w:r>
          </w:p>
        </w:tc>
      </w:tr>
      <w:tr w:rsidR="00F00514" w:rsidRPr="00455875" w:rsidTr="00BD519D">
        <w:trPr>
          <w:trHeight w:val="523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514" w:rsidRPr="001E397A" w:rsidRDefault="00F00514" w:rsidP="00BD519D">
            <w:pPr>
              <w:jc w:val="center"/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t>Альтернатива 1</w:t>
            </w:r>
          </w:p>
          <w:p w:rsidR="00F00514" w:rsidRPr="001E397A" w:rsidRDefault="00F00514" w:rsidP="00BD519D">
            <w:pPr>
              <w:pStyle w:val="Default"/>
              <w:jc w:val="center"/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t>Відсутність регулювання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514" w:rsidRPr="00BD519D" w:rsidRDefault="00F00514" w:rsidP="00BD519D">
            <w:pPr>
              <w:pStyle w:val="Default"/>
              <w:rPr>
                <w:lang w:val="uk-UA" w:eastAsia="en-US"/>
              </w:rPr>
            </w:pPr>
            <w:r w:rsidRPr="00BD519D">
              <w:rPr>
                <w:lang w:val="uk-UA" w:eastAsia="en-US"/>
              </w:rPr>
              <w:t>Відсутні, оскільки проблема не вирішується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514" w:rsidRPr="00BD519D" w:rsidRDefault="00F00514" w:rsidP="00BD519D">
            <w:pPr>
              <w:pStyle w:val="Default"/>
              <w:rPr>
                <w:lang w:val="uk-UA" w:eastAsia="en-US"/>
              </w:rPr>
            </w:pPr>
            <w:r w:rsidRPr="00BD519D">
              <w:rPr>
                <w:lang w:val="uk-UA" w:eastAsia="en-US"/>
              </w:rPr>
              <w:t>Залучення додаткових джерел обігових коштів. Так як збільшення собівартості порівняно 2022 роком</w:t>
            </w:r>
          </w:p>
          <w:p w:rsidR="00F00514" w:rsidRPr="00BD519D" w:rsidRDefault="00BD519D" w:rsidP="00BD519D">
            <w:pPr>
              <w:pStyle w:val="Default"/>
              <w:rPr>
                <w:lang w:val="uk-UA" w:eastAsia="en-US"/>
              </w:rPr>
            </w:pPr>
            <w:bookmarkStart w:id="0" w:name="_Hlk232081919"/>
            <w:r w:rsidRPr="00BD519D">
              <w:rPr>
                <w:lang w:val="uk-UA" w:eastAsia="en-US"/>
              </w:rPr>
              <w:t xml:space="preserve">- </w:t>
            </w:r>
            <w:r w:rsidR="00F00514" w:rsidRPr="00BD519D">
              <w:rPr>
                <w:lang w:val="uk-UA" w:eastAsia="en-US"/>
              </w:rPr>
              <w:t>1 429 776,00 грн.</w:t>
            </w:r>
          </w:p>
          <w:p w:rsidR="00F00514" w:rsidRPr="00BD519D" w:rsidRDefault="00F00514" w:rsidP="00BD519D">
            <w:pPr>
              <w:pStyle w:val="Default"/>
              <w:rPr>
                <w:lang w:val="uk-UA" w:eastAsia="en-US"/>
              </w:rPr>
            </w:pPr>
            <w:r w:rsidRPr="00BD519D">
              <w:rPr>
                <w:lang w:val="uk-UA" w:eastAsia="en-US"/>
              </w:rPr>
              <w:t>Відсутність доходу</w:t>
            </w:r>
          </w:p>
          <w:p w:rsidR="00F00514" w:rsidRPr="00BD519D" w:rsidRDefault="00F00514" w:rsidP="00BD519D">
            <w:pPr>
              <w:pStyle w:val="Default"/>
              <w:ind w:left="4"/>
              <w:rPr>
                <w:lang w:val="uk-UA" w:eastAsia="en-US"/>
              </w:rPr>
            </w:pPr>
            <w:r w:rsidRPr="00BD519D">
              <w:rPr>
                <w:lang w:val="uk-UA" w:eastAsia="en-US"/>
              </w:rPr>
              <w:t>Інфляція за 5 років –</w:t>
            </w:r>
          </w:p>
          <w:p w:rsidR="00F00514" w:rsidRPr="00BD519D" w:rsidRDefault="00F00514" w:rsidP="00BD519D">
            <w:pPr>
              <w:pStyle w:val="Default"/>
              <w:ind w:left="4"/>
              <w:rPr>
                <w:lang w:val="uk-UA" w:eastAsia="en-US"/>
              </w:rPr>
            </w:pPr>
            <w:r w:rsidRPr="00BD519D">
              <w:rPr>
                <w:lang w:val="uk-UA" w:eastAsia="en-US"/>
              </w:rPr>
              <w:t>2 100</w:t>
            </w:r>
            <w:r w:rsidRPr="00BD519D">
              <w:rPr>
                <w:b/>
                <w:bCs/>
                <w:lang w:val="uk-UA"/>
              </w:rPr>
              <w:t> </w:t>
            </w:r>
            <w:r w:rsidRPr="00BD519D">
              <w:rPr>
                <w:lang w:val="uk-UA" w:eastAsia="en-US"/>
              </w:rPr>
              <w:t xml:space="preserve">810,17 грн. </w:t>
            </w:r>
          </w:p>
          <w:p w:rsidR="00F00514" w:rsidRPr="00BD519D" w:rsidRDefault="00F00514" w:rsidP="00BD519D">
            <w:pPr>
              <w:pStyle w:val="Default"/>
              <w:rPr>
                <w:lang w:val="uk-UA" w:eastAsia="en-US"/>
              </w:rPr>
            </w:pPr>
            <w:r w:rsidRPr="00BD519D">
              <w:rPr>
                <w:lang w:val="uk-UA" w:eastAsia="en-US"/>
              </w:rPr>
              <w:t xml:space="preserve">Загалом </w:t>
            </w:r>
            <w:r w:rsidRPr="00BD519D">
              <w:rPr>
                <w:b/>
                <w:bCs/>
                <w:lang w:val="uk-UA" w:eastAsia="en-US"/>
              </w:rPr>
              <w:t>-</w:t>
            </w:r>
            <w:r w:rsidR="00BD519D" w:rsidRPr="00BD519D">
              <w:rPr>
                <w:b/>
                <w:bCs/>
                <w:lang w:val="uk-UA" w:eastAsia="en-US"/>
              </w:rPr>
              <w:t xml:space="preserve"> </w:t>
            </w:r>
            <w:r w:rsidRPr="00BD519D">
              <w:rPr>
                <w:b/>
                <w:bCs/>
                <w:lang w:val="uk-UA" w:eastAsia="en-US"/>
              </w:rPr>
              <w:t>3 530</w:t>
            </w:r>
            <w:r w:rsidRPr="00BD519D">
              <w:rPr>
                <w:b/>
                <w:bCs/>
                <w:lang w:val="uk-UA"/>
              </w:rPr>
              <w:t> </w:t>
            </w:r>
            <w:r w:rsidRPr="00BD519D">
              <w:rPr>
                <w:b/>
                <w:bCs/>
                <w:lang w:val="uk-UA" w:eastAsia="en-US"/>
              </w:rPr>
              <w:t>586,17 грн</w:t>
            </w:r>
            <w:bookmarkEnd w:id="0"/>
            <w:r w:rsidRPr="00BD519D">
              <w:rPr>
                <w:b/>
                <w:bCs/>
                <w:lang w:val="uk-UA" w:eastAsia="en-US"/>
              </w:rPr>
              <w:t>.</w:t>
            </w:r>
          </w:p>
        </w:tc>
      </w:tr>
      <w:tr w:rsidR="00F00514" w:rsidRPr="00BD519D" w:rsidTr="00BD519D">
        <w:trPr>
          <w:trHeight w:val="1833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514" w:rsidRPr="001E397A" w:rsidRDefault="00F00514" w:rsidP="00BD519D">
            <w:pPr>
              <w:pStyle w:val="Default"/>
              <w:jc w:val="center"/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lastRenderedPageBreak/>
              <w:t>Альтернатива 2</w:t>
            </w:r>
          </w:p>
          <w:p w:rsidR="00F00514" w:rsidRPr="001E397A" w:rsidRDefault="00F00514" w:rsidP="00BD519D">
            <w:pPr>
              <w:pStyle w:val="Default"/>
              <w:jc w:val="center"/>
              <w:rPr>
                <w:highlight w:val="yellow"/>
                <w:lang w:val="uk-UA" w:eastAsia="en-US"/>
              </w:rPr>
            </w:pPr>
            <w:r w:rsidRPr="001E397A">
              <w:rPr>
                <w:rFonts w:cs="TimesNewRoman"/>
                <w:lang w:val="uk-UA" w:eastAsia="en-US"/>
              </w:rPr>
              <w:t>Дотації авто</w:t>
            </w:r>
            <w:r>
              <w:rPr>
                <w:rFonts w:cs="TimesNewRoman"/>
                <w:lang w:val="uk-UA" w:eastAsia="en-US"/>
              </w:rPr>
              <w:t>перевізникам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514" w:rsidRPr="00BD519D" w:rsidRDefault="00F00514" w:rsidP="00BD519D">
            <w:pPr>
              <w:pStyle w:val="Default"/>
              <w:rPr>
                <w:lang w:val="uk-UA" w:eastAsia="en-US"/>
              </w:rPr>
            </w:pPr>
            <w:r w:rsidRPr="00BD519D">
              <w:rPr>
                <w:lang w:val="uk-UA" w:eastAsia="en-US"/>
              </w:rPr>
              <w:t>Підвищення продуктивності та конкурентоспроможності суб’єктів господарювання при умові наявності коштів у бюджеті</w:t>
            </w:r>
          </w:p>
          <w:p w:rsidR="00F00514" w:rsidRPr="00BD519D" w:rsidRDefault="00F00514" w:rsidP="00BD519D">
            <w:pPr>
              <w:pStyle w:val="Default"/>
              <w:rPr>
                <w:lang w:val="uk-UA"/>
              </w:rPr>
            </w:pPr>
            <w:r w:rsidRPr="00BD519D">
              <w:rPr>
                <w:lang w:val="uk-UA" w:eastAsia="en-US"/>
              </w:rPr>
              <w:t>713</w:t>
            </w:r>
            <w:r w:rsidR="00BD519D" w:rsidRPr="00BD519D">
              <w:rPr>
                <w:lang w:val="uk-UA" w:eastAsia="en-US"/>
              </w:rPr>
              <w:t> </w:t>
            </w:r>
            <w:r w:rsidRPr="00BD519D">
              <w:rPr>
                <w:lang w:val="uk-UA" w:eastAsia="en-US"/>
              </w:rPr>
              <w:t>124</w:t>
            </w:r>
            <w:r w:rsidR="00BD519D" w:rsidRPr="00BD519D">
              <w:rPr>
                <w:lang w:val="uk-UA" w:eastAsia="en-US"/>
              </w:rPr>
              <w:t xml:space="preserve"> </w:t>
            </w:r>
            <w:r w:rsidRPr="00BD519D">
              <w:rPr>
                <w:lang w:val="uk-UA"/>
              </w:rPr>
              <w:t>(пасажиропотік/рік)</w:t>
            </w:r>
            <w:r w:rsidR="00BD519D" w:rsidRPr="00BD519D">
              <w:rPr>
                <w:lang w:val="uk-UA"/>
              </w:rPr>
              <w:t xml:space="preserve"> х </w:t>
            </w:r>
            <w:r w:rsidRPr="00BD519D">
              <w:rPr>
                <w:lang w:val="uk-UA"/>
              </w:rPr>
              <w:t>5</w:t>
            </w:r>
            <w:r w:rsidR="00BD519D" w:rsidRPr="00BD519D">
              <w:rPr>
                <w:lang w:val="uk-UA"/>
              </w:rPr>
              <w:t xml:space="preserve"> </w:t>
            </w:r>
            <w:r w:rsidRPr="00BD519D">
              <w:rPr>
                <w:lang w:val="uk-UA"/>
              </w:rPr>
              <w:t>грн. (підвищення вартості проїзду)</w:t>
            </w:r>
            <w:r w:rsidR="00BD519D" w:rsidRPr="00BD519D">
              <w:rPr>
                <w:lang w:val="uk-UA"/>
              </w:rPr>
              <w:t xml:space="preserve"> </w:t>
            </w:r>
            <w:r w:rsidRPr="00BD519D">
              <w:rPr>
                <w:lang w:val="uk-UA"/>
              </w:rPr>
              <w:t xml:space="preserve">= Додаткові витрати </w:t>
            </w:r>
          </w:p>
          <w:p w:rsidR="00F00514" w:rsidRPr="00BD519D" w:rsidRDefault="00BD519D" w:rsidP="00BD519D">
            <w:pPr>
              <w:pStyle w:val="Default"/>
              <w:rPr>
                <w:b/>
                <w:bCs/>
                <w:lang w:val="uk-UA" w:eastAsia="en-US"/>
              </w:rPr>
            </w:pPr>
            <w:r w:rsidRPr="00BD519D">
              <w:rPr>
                <w:lang w:val="uk-UA"/>
              </w:rPr>
              <w:t xml:space="preserve">- </w:t>
            </w:r>
            <w:r w:rsidR="00F00514" w:rsidRPr="00BD519D">
              <w:rPr>
                <w:lang w:val="uk-UA"/>
              </w:rPr>
              <w:t>3</w:t>
            </w:r>
            <w:r w:rsidR="00F00514" w:rsidRPr="00BD519D">
              <w:rPr>
                <w:b/>
                <w:bCs/>
                <w:lang w:val="uk-UA"/>
              </w:rPr>
              <w:t> </w:t>
            </w:r>
            <w:r w:rsidR="00F00514" w:rsidRPr="00BD519D">
              <w:rPr>
                <w:lang w:val="uk-UA"/>
              </w:rPr>
              <w:t>565</w:t>
            </w:r>
            <w:r w:rsidR="00F00514" w:rsidRPr="00BD519D">
              <w:rPr>
                <w:b/>
                <w:bCs/>
                <w:lang w:val="uk-UA"/>
              </w:rPr>
              <w:t> </w:t>
            </w:r>
            <w:r w:rsidR="00F00514" w:rsidRPr="00BD519D">
              <w:rPr>
                <w:lang w:val="uk-UA"/>
              </w:rPr>
              <w:t>620 грн.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14" w:rsidRPr="00BD519D" w:rsidRDefault="00F00514" w:rsidP="00BD519D">
            <w:pPr>
              <w:pStyle w:val="Default"/>
              <w:rPr>
                <w:lang w:val="uk-UA"/>
              </w:rPr>
            </w:pPr>
            <w:r w:rsidRPr="00BD519D">
              <w:rPr>
                <w:lang w:val="uk-UA" w:eastAsia="en-US"/>
              </w:rPr>
              <w:t>Ризик відсутності дотації  у зв’язку з дефіцитом коштів у бюджеті. 713124</w:t>
            </w:r>
            <w:r w:rsidR="00BD519D" w:rsidRPr="00BD519D">
              <w:rPr>
                <w:lang w:val="uk-UA" w:eastAsia="en-US"/>
              </w:rPr>
              <w:t xml:space="preserve"> </w:t>
            </w:r>
            <w:r w:rsidRPr="00BD519D">
              <w:rPr>
                <w:lang w:val="uk-UA"/>
              </w:rPr>
              <w:t>(пасажиропотік/рік)</w:t>
            </w:r>
            <w:r w:rsidR="00BD519D" w:rsidRPr="00BD519D">
              <w:rPr>
                <w:lang w:val="uk-UA"/>
              </w:rPr>
              <w:t xml:space="preserve"> х </w:t>
            </w:r>
            <w:r w:rsidRPr="00BD519D">
              <w:rPr>
                <w:lang w:val="uk-UA"/>
              </w:rPr>
              <w:t>5грн. (підвищення вартості проїзду)</w:t>
            </w:r>
            <w:r w:rsidR="00BD519D" w:rsidRPr="00BD519D">
              <w:rPr>
                <w:lang w:val="uk-UA"/>
              </w:rPr>
              <w:t xml:space="preserve"> </w:t>
            </w:r>
            <w:r w:rsidRPr="00BD519D">
              <w:rPr>
                <w:lang w:val="uk-UA"/>
              </w:rPr>
              <w:t xml:space="preserve">= Додаткові витрати </w:t>
            </w:r>
          </w:p>
          <w:p w:rsidR="00F00514" w:rsidRPr="00BD519D" w:rsidRDefault="00BD519D" w:rsidP="00BD519D">
            <w:pPr>
              <w:pStyle w:val="Default"/>
              <w:rPr>
                <w:lang w:val="uk-UA" w:eastAsia="en-US"/>
              </w:rPr>
            </w:pPr>
            <w:r w:rsidRPr="00BD519D">
              <w:rPr>
                <w:b/>
                <w:bCs/>
                <w:lang w:val="uk-UA"/>
              </w:rPr>
              <w:t xml:space="preserve">- </w:t>
            </w:r>
            <w:r w:rsidR="00F00514" w:rsidRPr="00BD519D">
              <w:rPr>
                <w:b/>
                <w:bCs/>
                <w:lang w:val="uk-UA"/>
              </w:rPr>
              <w:t>3 565 620 грн</w:t>
            </w:r>
            <w:r w:rsidR="00F00514" w:rsidRPr="00BD519D">
              <w:rPr>
                <w:lang w:val="uk-UA"/>
              </w:rPr>
              <w:t xml:space="preserve">. </w:t>
            </w:r>
          </w:p>
        </w:tc>
      </w:tr>
      <w:tr w:rsidR="00F00514" w:rsidRPr="00294E67" w:rsidTr="00BD519D">
        <w:trPr>
          <w:trHeight w:val="2003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514" w:rsidRPr="001E397A" w:rsidRDefault="00F00514" w:rsidP="00BD519D">
            <w:pPr>
              <w:pStyle w:val="Default"/>
              <w:jc w:val="center"/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t>Альтернатива 3</w:t>
            </w:r>
          </w:p>
          <w:p w:rsidR="00F00514" w:rsidRPr="001E397A" w:rsidRDefault="00F00514" w:rsidP="00BD519D">
            <w:pPr>
              <w:pStyle w:val="Default"/>
              <w:jc w:val="center"/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t>Забезпечення регулювання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514" w:rsidRPr="001E397A" w:rsidRDefault="00F00514" w:rsidP="00BD519D">
            <w:pPr>
              <w:pStyle w:val="Default"/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t>Підвищення продуктивності та конкурентоспроможності суб’єктів господарювання.</w:t>
            </w:r>
          </w:p>
          <w:p w:rsidR="00F00514" w:rsidRPr="001E397A" w:rsidRDefault="00F00514" w:rsidP="00BD519D">
            <w:pPr>
              <w:pStyle w:val="Default"/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t>Досягнення сталих економічних умов роботи.</w:t>
            </w:r>
          </w:p>
          <w:p w:rsidR="00F00514" w:rsidRDefault="00F00514" w:rsidP="00BD519D">
            <w:pPr>
              <w:pStyle w:val="Default"/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t>Задоволення підприємницького інтересу.</w:t>
            </w:r>
          </w:p>
          <w:p w:rsidR="00F00514" w:rsidRPr="00294E67" w:rsidRDefault="00F00514" w:rsidP="00BD519D">
            <w:pPr>
              <w:pStyle w:val="Default"/>
              <w:rPr>
                <w:lang w:val="uk-UA" w:eastAsia="en-US"/>
              </w:rPr>
            </w:pPr>
            <w:r w:rsidRPr="00BD519D">
              <w:rPr>
                <w:lang w:eastAsia="en-US"/>
              </w:rPr>
              <w:t xml:space="preserve">Забезпечення покриття собівартості послуг з перевезення пасажирів 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514" w:rsidRPr="00294E67" w:rsidRDefault="00F00514" w:rsidP="00BD519D">
            <w:pPr>
              <w:pStyle w:val="Default"/>
              <w:rPr>
                <w:highlight w:val="yellow"/>
                <w:lang w:val="uk-UA" w:eastAsia="en-US"/>
              </w:rPr>
            </w:pPr>
            <w:r w:rsidRPr="00294E67">
              <w:rPr>
                <w:lang w:val="uk-UA" w:eastAsia="en-US"/>
              </w:rPr>
              <w:t xml:space="preserve">Сумарні витрати на виконання запланованого регулювання </w:t>
            </w:r>
            <w:r w:rsidRPr="00294E67">
              <w:rPr>
                <w:b/>
                <w:bCs/>
                <w:lang w:val="uk-UA" w:eastAsia="en-US"/>
              </w:rPr>
              <w:t>633,30</w:t>
            </w:r>
            <w:r w:rsidR="00BD519D">
              <w:rPr>
                <w:b/>
                <w:bCs/>
                <w:lang w:val="uk-UA" w:eastAsia="en-US"/>
              </w:rPr>
              <w:t xml:space="preserve"> </w:t>
            </w:r>
            <w:r w:rsidRPr="00294E67">
              <w:rPr>
                <w:b/>
                <w:bCs/>
                <w:lang w:val="uk-UA" w:eastAsia="en-US"/>
              </w:rPr>
              <w:t>грн.</w:t>
            </w:r>
            <w:r w:rsidR="00BD519D">
              <w:rPr>
                <w:b/>
                <w:bCs/>
                <w:lang w:val="uk-UA" w:eastAsia="en-US"/>
              </w:rPr>
              <w:t xml:space="preserve"> ( згідно</w:t>
            </w:r>
            <w:r w:rsidRPr="00294E67">
              <w:rPr>
                <w:b/>
                <w:bCs/>
                <w:lang w:val="uk-UA" w:eastAsia="en-US"/>
              </w:rPr>
              <w:t xml:space="preserve"> Додатку 2)</w:t>
            </w:r>
          </w:p>
        </w:tc>
      </w:tr>
    </w:tbl>
    <w:p w:rsidR="00F00514" w:rsidRPr="001E397A" w:rsidRDefault="00F00514" w:rsidP="00F00514">
      <w:pPr>
        <w:pStyle w:val="Default"/>
        <w:ind w:firstLine="709"/>
        <w:jc w:val="both"/>
        <w:rPr>
          <w:bCs/>
          <w:lang w:val="uk-UA"/>
        </w:rPr>
      </w:pPr>
      <w:r w:rsidRPr="001553B4">
        <w:rPr>
          <w:bCs/>
        </w:rPr>
        <w:t xml:space="preserve">Витрати суб’єктів господарювання </w:t>
      </w:r>
      <w:proofErr w:type="gramStart"/>
      <w:r w:rsidRPr="001553B4">
        <w:rPr>
          <w:bCs/>
        </w:rPr>
        <w:t>великого</w:t>
      </w:r>
      <w:proofErr w:type="gramEnd"/>
      <w:r w:rsidRPr="001553B4">
        <w:rPr>
          <w:bCs/>
        </w:rPr>
        <w:t xml:space="preserve"> і середнього бізнесу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2"/>
        <w:gridCol w:w="4368"/>
      </w:tblGrid>
      <w:tr w:rsidR="00F00514" w:rsidRPr="001E397A" w:rsidTr="00BD519D">
        <w:trPr>
          <w:trHeight w:val="481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514" w:rsidRPr="001E397A" w:rsidRDefault="00F00514" w:rsidP="00BD519D">
            <w:pPr>
              <w:pStyle w:val="Default"/>
              <w:jc w:val="center"/>
              <w:rPr>
                <w:b/>
                <w:lang w:val="uk-UA" w:eastAsia="en-US"/>
              </w:rPr>
            </w:pPr>
            <w:r w:rsidRPr="001E397A">
              <w:rPr>
                <w:b/>
                <w:lang w:val="uk-UA" w:eastAsia="en-US"/>
              </w:rPr>
              <w:t xml:space="preserve">Сумарні витрати </w:t>
            </w:r>
            <w:r w:rsidRPr="001E397A">
              <w:rPr>
                <w:rStyle w:val="rvts0"/>
                <w:b/>
                <w:lang w:val="uk-UA" w:eastAsia="en-US"/>
              </w:rPr>
              <w:t xml:space="preserve">для суб’єктів господарювання </w:t>
            </w:r>
            <w:r>
              <w:rPr>
                <w:rStyle w:val="rvts0"/>
                <w:b/>
                <w:lang w:val="uk-UA" w:eastAsia="en-US"/>
              </w:rPr>
              <w:t xml:space="preserve"> </w:t>
            </w:r>
            <w:r w:rsidRPr="001E397A">
              <w:rPr>
                <w:b/>
                <w:lang w:val="uk-UA" w:eastAsia="en-US"/>
              </w:rPr>
              <w:t>за альтернативами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514" w:rsidRPr="001E397A" w:rsidRDefault="00F00514" w:rsidP="00BD519D">
            <w:pPr>
              <w:pStyle w:val="Default"/>
              <w:jc w:val="center"/>
              <w:rPr>
                <w:b/>
                <w:lang w:val="uk-UA" w:eastAsia="en-US"/>
              </w:rPr>
            </w:pPr>
            <w:r w:rsidRPr="001E397A">
              <w:rPr>
                <w:b/>
                <w:lang w:val="uk-UA" w:eastAsia="en-US"/>
              </w:rPr>
              <w:t>Сума витрат, грн.</w:t>
            </w:r>
          </w:p>
        </w:tc>
      </w:tr>
      <w:tr w:rsidR="00F00514" w:rsidRPr="001E397A" w:rsidTr="00BD519D">
        <w:trPr>
          <w:trHeight w:val="679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514" w:rsidRPr="001E397A" w:rsidRDefault="00F00514" w:rsidP="00BD519D">
            <w:pPr>
              <w:ind w:hanging="142"/>
              <w:jc w:val="center"/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t>Альтернатива 1</w:t>
            </w:r>
          </w:p>
          <w:p w:rsidR="00F00514" w:rsidRPr="001E397A" w:rsidRDefault="00F00514" w:rsidP="00BD519D">
            <w:pPr>
              <w:pStyle w:val="Default"/>
              <w:jc w:val="center"/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t>Відсутність регулювання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14" w:rsidRPr="001E397A" w:rsidRDefault="00F00514" w:rsidP="00BD519D">
            <w:pPr>
              <w:pStyle w:val="Default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відсутні</w:t>
            </w:r>
          </w:p>
        </w:tc>
      </w:tr>
      <w:tr w:rsidR="00F00514" w:rsidRPr="00E96AF8" w:rsidTr="00BD519D">
        <w:trPr>
          <w:trHeight w:val="689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514" w:rsidRPr="001E397A" w:rsidRDefault="00F00514" w:rsidP="00BD519D">
            <w:pPr>
              <w:pStyle w:val="Default"/>
              <w:jc w:val="center"/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t>Альтернатива 2</w:t>
            </w:r>
          </w:p>
          <w:p w:rsidR="00F00514" w:rsidRPr="001E397A" w:rsidRDefault="00F00514" w:rsidP="00BD519D">
            <w:pPr>
              <w:pStyle w:val="Default"/>
              <w:jc w:val="center"/>
              <w:rPr>
                <w:highlight w:val="yellow"/>
                <w:lang w:val="uk-UA" w:eastAsia="en-US"/>
              </w:rPr>
            </w:pPr>
            <w:r w:rsidRPr="001E397A">
              <w:rPr>
                <w:rFonts w:cs="TimesNewRoman"/>
                <w:lang w:val="uk-UA" w:eastAsia="en-US"/>
              </w:rPr>
              <w:t>Дотації авто</w:t>
            </w:r>
            <w:r>
              <w:rPr>
                <w:rFonts w:cs="TimesNewRoman"/>
                <w:lang w:val="uk-UA" w:eastAsia="en-US"/>
              </w:rPr>
              <w:t>перевізникам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14" w:rsidRPr="0088706D" w:rsidRDefault="00F00514" w:rsidP="00BD519D">
            <w:pPr>
              <w:pStyle w:val="Default"/>
              <w:jc w:val="center"/>
              <w:rPr>
                <w:highlight w:val="yellow"/>
                <w:lang w:val="uk-UA" w:eastAsia="en-US"/>
              </w:rPr>
            </w:pPr>
            <w:r>
              <w:rPr>
                <w:lang w:val="uk-UA" w:eastAsia="en-US"/>
              </w:rPr>
              <w:t>відсутні</w:t>
            </w:r>
          </w:p>
        </w:tc>
      </w:tr>
      <w:tr w:rsidR="00F00514" w:rsidRPr="001E397A" w:rsidTr="00BD519D">
        <w:trPr>
          <w:trHeight w:val="569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514" w:rsidRPr="001E397A" w:rsidRDefault="00F00514" w:rsidP="00BD519D">
            <w:pPr>
              <w:pStyle w:val="Default"/>
              <w:jc w:val="center"/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t>Альтернатива 3</w:t>
            </w:r>
          </w:p>
          <w:p w:rsidR="00F00514" w:rsidRPr="001E397A" w:rsidRDefault="00F00514" w:rsidP="00BD519D">
            <w:pPr>
              <w:pStyle w:val="Default"/>
              <w:jc w:val="center"/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t>Забезпечення регулювання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14" w:rsidRPr="001E397A" w:rsidRDefault="00F00514" w:rsidP="00BD519D">
            <w:pPr>
              <w:pStyle w:val="Default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відсутні</w:t>
            </w:r>
          </w:p>
        </w:tc>
      </w:tr>
    </w:tbl>
    <w:p w:rsidR="00F00514" w:rsidRPr="001E397A" w:rsidRDefault="00F00514" w:rsidP="00F00514">
      <w:pPr>
        <w:pStyle w:val="Default"/>
        <w:jc w:val="center"/>
        <w:rPr>
          <w:b/>
          <w:bCs/>
          <w:lang w:val="uk-UA"/>
        </w:rPr>
      </w:pPr>
    </w:p>
    <w:p w:rsidR="00F00514" w:rsidRPr="001E397A" w:rsidRDefault="00F00514" w:rsidP="00F00514">
      <w:pPr>
        <w:pStyle w:val="Default"/>
        <w:jc w:val="center"/>
        <w:rPr>
          <w:b/>
          <w:bCs/>
          <w:lang w:val="uk-UA"/>
        </w:rPr>
      </w:pPr>
      <w:r w:rsidRPr="001E397A">
        <w:rPr>
          <w:b/>
          <w:bCs/>
          <w:lang w:val="uk-UA"/>
        </w:rPr>
        <w:t>IV. Вибір найбільш оптимального альтернативного способу досягнення ціле</w:t>
      </w:r>
      <w:r w:rsidRPr="001E397A">
        <w:rPr>
          <w:b/>
          <w:bCs/>
          <w:color w:val="auto"/>
          <w:lang w:val="uk-UA"/>
        </w:rPr>
        <w:t>й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93"/>
        <w:gridCol w:w="2480"/>
        <w:gridCol w:w="5077"/>
      </w:tblGrid>
      <w:tr w:rsidR="00F00514" w:rsidRPr="001E397A" w:rsidTr="00BD519D">
        <w:trPr>
          <w:trHeight w:val="661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514" w:rsidRPr="001E397A" w:rsidRDefault="00F00514" w:rsidP="00BD519D">
            <w:pPr>
              <w:pStyle w:val="Default"/>
              <w:jc w:val="center"/>
              <w:rPr>
                <w:b/>
                <w:lang w:val="uk-UA" w:eastAsia="en-US"/>
              </w:rPr>
            </w:pPr>
            <w:r w:rsidRPr="001E397A">
              <w:rPr>
                <w:b/>
                <w:lang w:val="uk-UA" w:eastAsia="en-US"/>
              </w:rPr>
              <w:t>Рейтинг результативності (досягнення цілей під час вирішення проблеми)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514" w:rsidRPr="001E397A" w:rsidRDefault="00F00514" w:rsidP="00BD519D">
            <w:pPr>
              <w:pStyle w:val="Default"/>
              <w:jc w:val="center"/>
              <w:rPr>
                <w:b/>
                <w:lang w:val="uk-UA" w:eastAsia="en-US"/>
              </w:rPr>
            </w:pPr>
            <w:r w:rsidRPr="001E397A">
              <w:rPr>
                <w:b/>
                <w:lang w:val="uk-UA" w:eastAsia="en-US"/>
              </w:rPr>
              <w:t>Бал результативності</w:t>
            </w:r>
          </w:p>
          <w:p w:rsidR="00F00514" w:rsidRPr="001E397A" w:rsidRDefault="00F00514" w:rsidP="00BD519D">
            <w:pPr>
              <w:pStyle w:val="Default"/>
              <w:ind w:left="-218" w:right="-171"/>
              <w:jc w:val="center"/>
              <w:rPr>
                <w:b/>
                <w:lang w:val="uk-UA" w:eastAsia="en-US"/>
              </w:rPr>
            </w:pPr>
            <w:r w:rsidRPr="001E397A">
              <w:rPr>
                <w:b/>
                <w:lang w:val="uk-UA" w:eastAsia="en-US"/>
              </w:rPr>
              <w:t>(за чотирибальною системою оцінки)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514" w:rsidRPr="001E397A" w:rsidRDefault="00F00514" w:rsidP="00BD519D">
            <w:pPr>
              <w:pStyle w:val="Default"/>
              <w:jc w:val="center"/>
              <w:rPr>
                <w:b/>
                <w:lang w:val="uk-UA" w:eastAsia="en-US"/>
              </w:rPr>
            </w:pPr>
            <w:r w:rsidRPr="001E397A">
              <w:rPr>
                <w:b/>
                <w:lang w:val="uk-UA" w:eastAsia="en-US"/>
              </w:rPr>
              <w:t>Коментарі щодо присвоєння відповідного балу</w:t>
            </w:r>
          </w:p>
        </w:tc>
      </w:tr>
      <w:tr w:rsidR="00F00514" w:rsidRPr="001E397A" w:rsidTr="00BD519D">
        <w:trPr>
          <w:trHeight w:val="416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514" w:rsidRPr="001E397A" w:rsidRDefault="00F00514" w:rsidP="00BD519D">
            <w:pPr>
              <w:ind w:hanging="142"/>
              <w:jc w:val="center"/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t>Альтернатива 1</w:t>
            </w:r>
          </w:p>
          <w:p w:rsidR="00F00514" w:rsidRPr="001E397A" w:rsidRDefault="00F00514" w:rsidP="00BD519D">
            <w:pPr>
              <w:pStyle w:val="Default"/>
              <w:jc w:val="center"/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t>Відсутність регулювання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514" w:rsidRPr="001E397A" w:rsidRDefault="00F00514" w:rsidP="00BD519D">
            <w:pPr>
              <w:pStyle w:val="Default"/>
              <w:jc w:val="center"/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t>1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514" w:rsidRPr="001E397A" w:rsidRDefault="00F00514" w:rsidP="00BD519D">
            <w:pPr>
              <w:pStyle w:val="Default"/>
              <w:rPr>
                <w:color w:val="auto"/>
                <w:lang w:eastAsia="en-US"/>
              </w:rPr>
            </w:pPr>
            <w:r w:rsidRPr="001E397A">
              <w:rPr>
                <w:color w:val="auto"/>
                <w:lang w:val="uk-UA" w:eastAsia="en-US"/>
              </w:rPr>
              <w:t>Погіршення технічного стану рухомого складу, погіршення якості та безпеки послуг, втрати кваліфікованих фахівців,  що в свою чергу, ставить під загрозу постійне задоволення потреб населення міста в автоперевезеннях.</w:t>
            </w:r>
          </w:p>
          <w:p w:rsidR="00F00514" w:rsidRPr="001E397A" w:rsidRDefault="00F00514" w:rsidP="00BD519D">
            <w:pPr>
              <w:pStyle w:val="Default"/>
              <w:rPr>
                <w:color w:val="auto"/>
                <w:lang w:val="uk-UA" w:eastAsia="en-US"/>
              </w:rPr>
            </w:pPr>
            <w:r w:rsidRPr="001E397A">
              <w:rPr>
                <w:color w:val="auto"/>
                <w:lang w:val="uk-UA" w:eastAsia="en-US"/>
              </w:rPr>
              <w:t>Проблема продовжує існувати.</w:t>
            </w:r>
          </w:p>
        </w:tc>
      </w:tr>
      <w:tr w:rsidR="00F00514" w:rsidRPr="005D0E50" w:rsidTr="00BD519D">
        <w:trPr>
          <w:trHeight w:val="718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514" w:rsidRPr="001E397A" w:rsidRDefault="00F00514" w:rsidP="00BD519D">
            <w:pPr>
              <w:pStyle w:val="Default"/>
              <w:jc w:val="center"/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t>Альтернатива 2</w:t>
            </w:r>
          </w:p>
          <w:p w:rsidR="00F00514" w:rsidRPr="001E397A" w:rsidRDefault="00F00514" w:rsidP="00BD519D">
            <w:pPr>
              <w:pStyle w:val="Default"/>
              <w:jc w:val="center"/>
              <w:rPr>
                <w:highlight w:val="yellow"/>
                <w:lang w:val="uk-UA" w:eastAsia="en-US"/>
              </w:rPr>
            </w:pPr>
            <w:r w:rsidRPr="001E397A">
              <w:rPr>
                <w:rFonts w:cs="TimesNewRoman"/>
                <w:lang w:val="uk-UA" w:eastAsia="en-US"/>
              </w:rPr>
              <w:t>Дотації автопідприємствам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514" w:rsidRPr="001E397A" w:rsidRDefault="00F00514" w:rsidP="00BD519D">
            <w:pPr>
              <w:pStyle w:val="Default"/>
              <w:jc w:val="center"/>
              <w:rPr>
                <w:highlight w:val="yellow"/>
                <w:lang w:val="uk-UA" w:eastAsia="en-US"/>
              </w:rPr>
            </w:pPr>
            <w:r w:rsidRPr="001E397A">
              <w:rPr>
                <w:lang w:val="uk-UA" w:eastAsia="en-US"/>
              </w:rPr>
              <w:t>2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514" w:rsidRPr="001E397A" w:rsidRDefault="00F00514" w:rsidP="00BD519D">
            <w:pPr>
              <w:pStyle w:val="Default"/>
              <w:rPr>
                <w:color w:val="auto"/>
                <w:highlight w:val="yellow"/>
                <w:lang w:val="uk-UA" w:eastAsia="en-US"/>
              </w:rPr>
            </w:pPr>
            <w:r w:rsidRPr="001E397A">
              <w:rPr>
                <w:color w:val="auto"/>
                <w:lang w:val="uk-UA" w:eastAsia="en-US"/>
              </w:rPr>
              <w:t>Створення додаткового навантаження на бюджет Прилуцької міської територіальної громади, звідси – ймовірний перерозподіл видатків за рахунок інших галузей (житлово-комунального господарства, освіти тощо), звідси – виникнення соціальної напруги у цих галузях. Проблема вирішується частково</w:t>
            </w:r>
          </w:p>
        </w:tc>
      </w:tr>
      <w:tr w:rsidR="00F00514" w:rsidRPr="001E397A" w:rsidTr="00BD519D">
        <w:trPr>
          <w:trHeight w:val="681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514" w:rsidRPr="001E397A" w:rsidRDefault="00F00514" w:rsidP="00BD519D">
            <w:pPr>
              <w:pStyle w:val="Default"/>
              <w:jc w:val="center"/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lastRenderedPageBreak/>
              <w:t>Альтернатива 3</w:t>
            </w:r>
          </w:p>
          <w:p w:rsidR="00F00514" w:rsidRPr="001E397A" w:rsidRDefault="00F00514" w:rsidP="00BD519D">
            <w:pPr>
              <w:pStyle w:val="Default"/>
              <w:jc w:val="center"/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t>Забезпечення регулювання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514" w:rsidRPr="001E397A" w:rsidRDefault="00F00514" w:rsidP="00BD519D">
            <w:pPr>
              <w:pStyle w:val="Default"/>
              <w:jc w:val="center"/>
              <w:rPr>
                <w:lang w:val="uk-UA" w:eastAsia="en-US"/>
              </w:rPr>
            </w:pPr>
            <w:r w:rsidRPr="00892770">
              <w:rPr>
                <w:lang w:val="uk-UA" w:eastAsia="en-US"/>
              </w:rPr>
              <w:t>3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514" w:rsidRPr="001E397A" w:rsidRDefault="00F00514" w:rsidP="00BD519D">
            <w:pPr>
              <w:pStyle w:val="Default"/>
              <w:rPr>
                <w:color w:val="auto"/>
                <w:lang w:val="uk-UA" w:eastAsia="en-US"/>
              </w:rPr>
            </w:pPr>
            <w:r w:rsidRPr="001E397A">
              <w:rPr>
                <w:color w:val="auto"/>
                <w:lang w:val="uk-UA" w:eastAsia="en-US"/>
              </w:rPr>
              <w:t>Прийняття проєкту рішення забезпечить досягнення цілей та розв’язання вищезазначених проблем.</w:t>
            </w:r>
          </w:p>
        </w:tc>
      </w:tr>
    </w:tbl>
    <w:p w:rsidR="00F00514" w:rsidRPr="001E397A" w:rsidRDefault="00F00514" w:rsidP="00F00514">
      <w:pPr>
        <w:pStyle w:val="Default"/>
        <w:ind w:firstLine="709"/>
        <w:jc w:val="both"/>
        <w:rPr>
          <w:bCs/>
          <w:lang w:val="uk-UA"/>
        </w:rPr>
      </w:pPr>
    </w:p>
    <w:tbl>
      <w:tblPr>
        <w:tblW w:w="9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49"/>
        <w:gridCol w:w="2195"/>
        <w:gridCol w:w="3564"/>
        <w:gridCol w:w="1902"/>
      </w:tblGrid>
      <w:tr w:rsidR="00F00514" w:rsidRPr="00892770" w:rsidTr="00BD519D">
        <w:trPr>
          <w:trHeight w:val="523"/>
          <w:jc w:val="center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514" w:rsidRPr="00892770" w:rsidRDefault="00F00514" w:rsidP="00892770">
            <w:pPr>
              <w:pStyle w:val="Default"/>
              <w:jc w:val="center"/>
              <w:rPr>
                <w:b/>
                <w:lang w:val="uk-UA" w:eastAsia="en-US"/>
              </w:rPr>
            </w:pPr>
            <w:r w:rsidRPr="00892770">
              <w:rPr>
                <w:b/>
                <w:lang w:val="uk-UA" w:eastAsia="en-US"/>
              </w:rPr>
              <w:t>Рейтинг результатив-ності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514" w:rsidRPr="00892770" w:rsidRDefault="00F00514" w:rsidP="00892770">
            <w:pPr>
              <w:pStyle w:val="Default"/>
              <w:jc w:val="center"/>
              <w:rPr>
                <w:b/>
                <w:lang w:val="uk-UA" w:eastAsia="en-US"/>
              </w:rPr>
            </w:pPr>
            <w:r w:rsidRPr="00892770">
              <w:rPr>
                <w:b/>
                <w:lang w:val="uk-UA" w:eastAsia="en-US"/>
              </w:rPr>
              <w:t>Вигоди</w:t>
            </w:r>
          </w:p>
          <w:p w:rsidR="00F00514" w:rsidRPr="00892770" w:rsidRDefault="00F00514" w:rsidP="00892770">
            <w:pPr>
              <w:pStyle w:val="Default"/>
              <w:jc w:val="center"/>
              <w:rPr>
                <w:b/>
                <w:lang w:val="uk-UA" w:eastAsia="en-US"/>
              </w:rPr>
            </w:pPr>
            <w:r w:rsidRPr="00892770">
              <w:rPr>
                <w:b/>
                <w:lang w:val="uk-UA" w:eastAsia="en-US"/>
              </w:rPr>
              <w:t>(підсумок)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514" w:rsidRPr="00892770" w:rsidRDefault="00F00514" w:rsidP="00892770">
            <w:pPr>
              <w:pStyle w:val="Default"/>
              <w:jc w:val="center"/>
              <w:rPr>
                <w:b/>
                <w:lang w:val="uk-UA" w:eastAsia="en-US"/>
              </w:rPr>
            </w:pPr>
            <w:r w:rsidRPr="00892770">
              <w:rPr>
                <w:b/>
                <w:lang w:val="uk-UA" w:eastAsia="en-US"/>
              </w:rPr>
              <w:t>Витрати (підсумок)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514" w:rsidRPr="00892770" w:rsidRDefault="00F00514" w:rsidP="00892770">
            <w:pPr>
              <w:pStyle w:val="Default"/>
              <w:jc w:val="center"/>
              <w:rPr>
                <w:b/>
                <w:color w:val="auto"/>
                <w:lang w:val="uk-UA" w:eastAsia="en-US"/>
              </w:rPr>
            </w:pPr>
            <w:r w:rsidRPr="00892770">
              <w:rPr>
                <w:b/>
                <w:color w:val="auto"/>
                <w:lang w:val="uk-UA" w:eastAsia="en-US"/>
              </w:rPr>
              <w:t>Обґрунтування відповідного місця альтернативи у рейтингу</w:t>
            </w:r>
          </w:p>
        </w:tc>
      </w:tr>
      <w:tr w:rsidR="00F00514" w:rsidRPr="00892770" w:rsidTr="00892770">
        <w:trPr>
          <w:trHeight w:val="131"/>
          <w:jc w:val="center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514" w:rsidRPr="00892770" w:rsidRDefault="00F00514" w:rsidP="00892770">
            <w:pPr>
              <w:jc w:val="center"/>
              <w:rPr>
                <w:lang w:val="uk-UA" w:eastAsia="en-US"/>
              </w:rPr>
            </w:pPr>
            <w:r w:rsidRPr="00892770">
              <w:rPr>
                <w:lang w:val="uk-UA" w:eastAsia="en-US"/>
              </w:rPr>
              <w:t>Альтернатива 1</w:t>
            </w:r>
          </w:p>
          <w:p w:rsidR="00F00514" w:rsidRPr="00892770" w:rsidRDefault="00F00514" w:rsidP="00892770">
            <w:pPr>
              <w:pStyle w:val="Default"/>
              <w:jc w:val="center"/>
              <w:rPr>
                <w:lang w:val="uk-UA" w:eastAsia="en-US"/>
              </w:rPr>
            </w:pPr>
            <w:r w:rsidRPr="00892770">
              <w:rPr>
                <w:lang w:val="uk-UA" w:eastAsia="en-US"/>
              </w:rPr>
              <w:t>Відсутність регулювання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514" w:rsidRPr="00892770" w:rsidRDefault="00F00514" w:rsidP="00892770">
            <w:pPr>
              <w:pStyle w:val="Default"/>
              <w:rPr>
                <w:b/>
                <w:bCs/>
                <w:lang w:val="uk-UA" w:eastAsia="en-US"/>
              </w:rPr>
            </w:pPr>
            <w:r w:rsidRPr="00892770">
              <w:rPr>
                <w:b/>
                <w:bCs/>
                <w:lang w:val="uk-UA" w:eastAsia="en-US"/>
              </w:rPr>
              <w:t>Органи місцевого самоврядування:</w:t>
            </w:r>
          </w:p>
          <w:p w:rsidR="00F00514" w:rsidRPr="00892770" w:rsidRDefault="00F00514" w:rsidP="00892770">
            <w:pPr>
              <w:pStyle w:val="Default"/>
              <w:rPr>
                <w:lang w:val="uk-UA" w:eastAsia="en-US"/>
              </w:rPr>
            </w:pPr>
            <w:r w:rsidRPr="00892770">
              <w:rPr>
                <w:lang w:val="uk-UA" w:eastAsia="en-US"/>
              </w:rPr>
              <w:t>Відсутні, оскільки проблема залишається не вирішеною.</w:t>
            </w:r>
          </w:p>
          <w:p w:rsidR="00F00514" w:rsidRPr="00892770" w:rsidRDefault="00F00514" w:rsidP="00892770">
            <w:pPr>
              <w:pStyle w:val="Default"/>
              <w:rPr>
                <w:b/>
                <w:bCs/>
                <w:lang w:val="uk-UA" w:eastAsia="en-US"/>
              </w:rPr>
            </w:pPr>
            <w:r w:rsidRPr="00892770">
              <w:rPr>
                <w:b/>
                <w:bCs/>
                <w:lang w:val="uk-UA" w:eastAsia="en-US"/>
              </w:rPr>
              <w:t>Громадяни:</w:t>
            </w:r>
          </w:p>
          <w:p w:rsidR="00F00514" w:rsidRPr="00892770" w:rsidRDefault="00F00514" w:rsidP="00892770">
            <w:pPr>
              <w:pStyle w:val="Default"/>
              <w:rPr>
                <w:lang w:val="uk-UA" w:eastAsia="en-US"/>
              </w:rPr>
            </w:pPr>
            <w:r w:rsidRPr="00892770">
              <w:rPr>
                <w:lang w:eastAsia="en-US"/>
              </w:rPr>
              <w:t>Збереження діючих тарифі</w:t>
            </w:r>
            <w:proofErr w:type="gramStart"/>
            <w:r w:rsidRPr="00892770">
              <w:rPr>
                <w:lang w:eastAsia="en-US"/>
              </w:rPr>
              <w:t>в</w:t>
            </w:r>
            <w:proofErr w:type="gramEnd"/>
            <w:r w:rsidRPr="00892770">
              <w:rPr>
                <w:lang w:eastAsia="en-US"/>
              </w:rPr>
              <w:t xml:space="preserve"> </w:t>
            </w:r>
            <w:proofErr w:type="gramStart"/>
            <w:r w:rsidRPr="00892770">
              <w:rPr>
                <w:lang w:eastAsia="en-US"/>
              </w:rPr>
              <w:t>на</w:t>
            </w:r>
            <w:proofErr w:type="gramEnd"/>
            <w:r w:rsidRPr="00892770">
              <w:rPr>
                <w:lang w:eastAsia="en-US"/>
              </w:rPr>
              <w:t xml:space="preserve"> проїзд у міському автомобільному транспорті загального користування у звичайному режимі </w:t>
            </w:r>
          </w:p>
          <w:p w:rsidR="00F00514" w:rsidRPr="00892770" w:rsidRDefault="00F00514" w:rsidP="00892770">
            <w:pPr>
              <w:pStyle w:val="Default"/>
              <w:rPr>
                <w:b/>
                <w:bCs/>
                <w:lang w:val="uk-UA" w:eastAsia="en-US"/>
              </w:rPr>
            </w:pPr>
            <w:r w:rsidRPr="00892770">
              <w:rPr>
                <w:b/>
                <w:bCs/>
                <w:lang w:val="uk-UA" w:eastAsia="en-US"/>
              </w:rPr>
              <w:t>Суб’єкти самоврядування:</w:t>
            </w:r>
          </w:p>
          <w:p w:rsidR="00F00514" w:rsidRPr="00892770" w:rsidRDefault="00F00514" w:rsidP="00892770">
            <w:pPr>
              <w:pStyle w:val="Default"/>
              <w:rPr>
                <w:lang w:val="uk-UA" w:eastAsia="en-US"/>
              </w:rPr>
            </w:pPr>
            <w:r w:rsidRPr="00892770">
              <w:rPr>
                <w:lang w:val="uk-UA" w:eastAsia="en-US"/>
              </w:rPr>
              <w:t>Відсутні, оскільки проблема залишається не вирішеною.</w:t>
            </w:r>
          </w:p>
          <w:p w:rsidR="00F00514" w:rsidRPr="00892770" w:rsidRDefault="00F00514" w:rsidP="00892770">
            <w:pPr>
              <w:pStyle w:val="Default"/>
              <w:rPr>
                <w:lang w:val="uk-UA" w:eastAsia="en-US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514" w:rsidRPr="00892770" w:rsidRDefault="00F00514" w:rsidP="00892770">
            <w:pPr>
              <w:ind w:right="27"/>
              <w:rPr>
                <w:lang w:val="uk-UA" w:eastAsia="en-US"/>
              </w:rPr>
            </w:pPr>
            <w:r w:rsidRPr="00892770">
              <w:rPr>
                <w:lang w:val="uk-UA" w:eastAsia="en-US"/>
              </w:rPr>
              <w:t>Банкрутство перевізників.</w:t>
            </w:r>
          </w:p>
          <w:p w:rsidR="00F00514" w:rsidRPr="00892770" w:rsidRDefault="00F00514" w:rsidP="00892770">
            <w:pPr>
              <w:ind w:right="27" w:firstLine="27"/>
              <w:rPr>
                <w:b/>
                <w:bCs/>
                <w:i/>
                <w:iCs/>
                <w:lang w:val="uk-UA" w:eastAsia="en-US"/>
              </w:rPr>
            </w:pPr>
            <w:r w:rsidRPr="00892770">
              <w:rPr>
                <w:lang w:val="uk-UA" w:eastAsia="en-US"/>
              </w:rPr>
              <w:t xml:space="preserve">Виникає необхідність забезпечення перевезень за рахунок комунального транспорту. Витрати на придбання автобусів </w:t>
            </w:r>
          </w:p>
          <w:p w:rsidR="00F00514" w:rsidRPr="00892770" w:rsidRDefault="00F00514" w:rsidP="00892770">
            <w:pPr>
              <w:ind w:right="27" w:firstLine="27"/>
              <w:rPr>
                <w:lang w:val="uk-UA" w:eastAsia="en-US"/>
              </w:rPr>
            </w:pPr>
            <w:r w:rsidRPr="00892770">
              <w:rPr>
                <w:b/>
                <w:bCs/>
                <w:lang w:val="uk-UA" w:eastAsia="en-US"/>
              </w:rPr>
              <w:t>18</w:t>
            </w:r>
            <w:r w:rsidRPr="00892770">
              <w:rPr>
                <w:lang w:val="uk-UA" w:eastAsia="en-US"/>
              </w:rPr>
              <w:t> </w:t>
            </w:r>
            <w:r w:rsidRPr="00892770">
              <w:rPr>
                <w:b/>
                <w:bCs/>
                <w:lang w:val="uk-UA" w:eastAsia="en-US"/>
              </w:rPr>
              <w:t>900 000 грн.</w:t>
            </w:r>
          </w:p>
          <w:p w:rsidR="00F00514" w:rsidRPr="00892770" w:rsidRDefault="00F00514" w:rsidP="00892770">
            <w:pPr>
              <w:ind w:right="27" w:firstLine="27"/>
              <w:rPr>
                <w:lang w:val="uk-UA" w:eastAsia="en-US"/>
              </w:rPr>
            </w:pPr>
          </w:p>
          <w:p w:rsidR="00F00514" w:rsidRPr="00892770" w:rsidRDefault="00F00514" w:rsidP="00892770">
            <w:pPr>
              <w:ind w:left="27" w:right="27"/>
              <w:rPr>
                <w:lang w:val="uk-UA" w:eastAsia="en-US"/>
              </w:rPr>
            </w:pPr>
            <w:r w:rsidRPr="00892770">
              <w:rPr>
                <w:lang w:val="uk-UA" w:eastAsia="en-US"/>
              </w:rPr>
              <w:t>Зменшення надходжень до бюджету з найманих працівників 24 ос.</w:t>
            </w:r>
          </w:p>
          <w:p w:rsidR="00F00514" w:rsidRPr="00892770" w:rsidRDefault="00F00514" w:rsidP="00892770">
            <w:pPr>
              <w:ind w:right="27"/>
              <w:rPr>
                <w:lang w:val="uk-UA" w:eastAsia="en-US"/>
              </w:rPr>
            </w:pPr>
            <w:r w:rsidRPr="00892770">
              <w:rPr>
                <w:lang w:val="uk-UA" w:eastAsia="en-US"/>
              </w:rPr>
              <w:t>547 873,92 грн. за рік.</w:t>
            </w:r>
          </w:p>
          <w:p w:rsidR="00F00514" w:rsidRPr="00892770" w:rsidRDefault="00F00514" w:rsidP="00892770">
            <w:pPr>
              <w:ind w:right="27" w:firstLine="27"/>
              <w:rPr>
                <w:lang w:val="uk-UA" w:eastAsia="en-US"/>
              </w:rPr>
            </w:pPr>
          </w:p>
          <w:p w:rsidR="00F00514" w:rsidRPr="00892770" w:rsidRDefault="00F00514" w:rsidP="00892770">
            <w:pPr>
              <w:ind w:right="27" w:firstLine="27"/>
              <w:rPr>
                <w:lang w:val="uk-UA" w:eastAsia="en-US"/>
              </w:rPr>
            </w:pPr>
            <w:r w:rsidRPr="00892770">
              <w:rPr>
                <w:lang w:val="uk-UA" w:eastAsia="en-US"/>
              </w:rPr>
              <w:t>Податки ФОП 3-я група:</w:t>
            </w:r>
          </w:p>
          <w:p w:rsidR="00F00514" w:rsidRPr="00892770" w:rsidRDefault="00F00514" w:rsidP="00892770">
            <w:pPr>
              <w:ind w:right="27" w:firstLine="27"/>
              <w:rPr>
                <w:lang w:val="uk-UA" w:eastAsia="en-US"/>
              </w:rPr>
            </w:pPr>
            <w:r w:rsidRPr="00892770">
              <w:rPr>
                <w:lang w:val="uk-UA" w:eastAsia="en-US"/>
              </w:rPr>
              <w:t>110 529,73 грн.</w:t>
            </w:r>
          </w:p>
          <w:p w:rsidR="00F00514" w:rsidRPr="00892770" w:rsidRDefault="00F00514" w:rsidP="00892770">
            <w:pPr>
              <w:ind w:right="27" w:firstLine="27"/>
              <w:rPr>
                <w:lang w:val="uk-UA" w:eastAsia="en-US"/>
              </w:rPr>
            </w:pPr>
          </w:p>
          <w:p w:rsidR="00F00514" w:rsidRPr="00892770" w:rsidRDefault="00F00514" w:rsidP="00892770">
            <w:pPr>
              <w:ind w:right="27" w:firstLine="27"/>
              <w:rPr>
                <w:b/>
                <w:bCs/>
                <w:lang w:val="uk-UA" w:eastAsia="en-US"/>
              </w:rPr>
            </w:pPr>
            <w:r w:rsidRPr="00892770">
              <w:rPr>
                <w:lang w:val="uk-UA" w:eastAsia="en-US"/>
              </w:rPr>
              <w:t xml:space="preserve">Сумарні збитків від податкових надходжень: </w:t>
            </w:r>
            <w:r w:rsidRPr="00892770">
              <w:rPr>
                <w:b/>
                <w:bCs/>
                <w:lang w:val="uk-UA" w:eastAsia="en-US"/>
              </w:rPr>
              <w:t>667 614,46 грн.</w:t>
            </w:r>
          </w:p>
          <w:p w:rsidR="00F00514" w:rsidRPr="00892770" w:rsidRDefault="00F00514" w:rsidP="00892770">
            <w:pPr>
              <w:ind w:right="27" w:firstLine="27"/>
              <w:rPr>
                <w:lang w:val="uk-UA" w:eastAsia="en-US"/>
              </w:rPr>
            </w:pPr>
          </w:p>
          <w:p w:rsidR="00F00514" w:rsidRPr="00892770" w:rsidRDefault="00F00514" w:rsidP="00892770">
            <w:pPr>
              <w:ind w:right="27" w:firstLine="27"/>
              <w:rPr>
                <w:b/>
                <w:bCs/>
                <w:lang w:val="uk-UA" w:eastAsia="en-US"/>
              </w:rPr>
            </w:pPr>
            <w:r w:rsidRPr="00892770">
              <w:rPr>
                <w:b/>
                <w:bCs/>
                <w:lang w:val="uk-UA" w:eastAsia="en-US"/>
              </w:rPr>
              <w:t>Сумарні витрати: 19 567 614,50 грн.</w:t>
            </w:r>
          </w:p>
          <w:p w:rsidR="00F00514" w:rsidRPr="00892770" w:rsidRDefault="00F00514" w:rsidP="00892770">
            <w:pPr>
              <w:ind w:right="27" w:firstLine="27"/>
              <w:rPr>
                <w:lang w:val="uk-UA" w:eastAsia="en-US"/>
              </w:rPr>
            </w:pPr>
          </w:p>
          <w:p w:rsidR="00F00514" w:rsidRPr="00892770" w:rsidRDefault="00F00514" w:rsidP="00892770">
            <w:pPr>
              <w:pStyle w:val="Default"/>
              <w:rPr>
                <w:b/>
                <w:bCs/>
                <w:lang w:val="uk-UA" w:eastAsia="en-US"/>
              </w:rPr>
            </w:pPr>
            <w:r w:rsidRPr="00892770">
              <w:rPr>
                <w:b/>
                <w:bCs/>
                <w:lang w:val="uk-UA" w:eastAsia="en-US"/>
              </w:rPr>
              <w:t>Громадяни:</w:t>
            </w:r>
          </w:p>
          <w:p w:rsidR="00F00514" w:rsidRPr="00892770" w:rsidRDefault="00F00514" w:rsidP="00892770">
            <w:pPr>
              <w:pStyle w:val="Default"/>
              <w:rPr>
                <w:lang w:val="uk-UA" w:eastAsia="en-US"/>
              </w:rPr>
            </w:pPr>
            <w:r w:rsidRPr="00892770">
              <w:rPr>
                <w:lang w:eastAsia="en-US"/>
              </w:rPr>
              <w:t xml:space="preserve">Відсутність можливості користування громадським транспортом </w:t>
            </w:r>
            <w:r w:rsidRPr="00892770">
              <w:rPr>
                <w:lang w:val="uk-UA" w:eastAsia="en-US"/>
              </w:rPr>
              <w:t>тривалий час до закі</w:t>
            </w:r>
            <w:proofErr w:type="gramStart"/>
            <w:r w:rsidRPr="00892770">
              <w:rPr>
                <w:lang w:val="uk-UA" w:eastAsia="en-US"/>
              </w:rPr>
              <w:t>п</w:t>
            </w:r>
            <w:proofErr w:type="gramEnd"/>
            <w:r w:rsidRPr="00892770">
              <w:rPr>
                <w:lang w:val="uk-UA" w:eastAsia="en-US"/>
              </w:rPr>
              <w:t>івлі автотобусів.</w:t>
            </w:r>
          </w:p>
          <w:p w:rsidR="00F00514" w:rsidRPr="00892770" w:rsidRDefault="00F00514" w:rsidP="00892770">
            <w:pPr>
              <w:pStyle w:val="Default"/>
              <w:rPr>
                <w:lang w:val="uk-UA" w:eastAsia="en-US"/>
              </w:rPr>
            </w:pPr>
            <w:r w:rsidRPr="00892770">
              <w:rPr>
                <w:lang w:val="uk-UA" w:eastAsia="en-US"/>
              </w:rPr>
              <w:t xml:space="preserve"> </w:t>
            </w:r>
          </w:p>
          <w:p w:rsidR="00F00514" w:rsidRPr="00892770" w:rsidRDefault="00F00514" w:rsidP="00892770">
            <w:pPr>
              <w:pStyle w:val="Default"/>
              <w:rPr>
                <w:b/>
                <w:bCs/>
                <w:lang w:val="uk-UA" w:eastAsia="en-US"/>
              </w:rPr>
            </w:pPr>
            <w:r w:rsidRPr="00892770">
              <w:rPr>
                <w:b/>
                <w:bCs/>
                <w:lang w:val="uk-UA" w:eastAsia="en-US"/>
              </w:rPr>
              <w:t>Суб’єкти самоврядування:</w:t>
            </w:r>
          </w:p>
          <w:p w:rsidR="00F00514" w:rsidRPr="00892770" w:rsidRDefault="00F00514" w:rsidP="00892770">
            <w:pPr>
              <w:pStyle w:val="Default"/>
              <w:rPr>
                <w:lang w:val="uk-UA" w:eastAsia="en-US"/>
              </w:rPr>
            </w:pPr>
            <w:r w:rsidRPr="00892770">
              <w:rPr>
                <w:lang w:val="uk-UA" w:eastAsia="en-US"/>
              </w:rPr>
              <w:t>Залучення додаткових джерел обігових коштів. Так як збільшення собівартості порівняно 2022 роком</w:t>
            </w:r>
          </w:p>
          <w:p w:rsidR="00F00514" w:rsidRPr="00892770" w:rsidRDefault="00F00514" w:rsidP="00892770">
            <w:pPr>
              <w:pStyle w:val="Default"/>
              <w:rPr>
                <w:lang w:val="uk-UA" w:eastAsia="en-US"/>
              </w:rPr>
            </w:pPr>
            <w:r w:rsidRPr="00892770">
              <w:rPr>
                <w:lang w:val="uk-UA" w:eastAsia="en-US"/>
              </w:rPr>
              <w:t>-1 429 776,00грн.</w:t>
            </w:r>
          </w:p>
          <w:p w:rsidR="00F00514" w:rsidRPr="00892770" w:rsidRDefault="00F00514" w:rsidP="00892770">
            <w:pPr>
              <w:pStyle w:val="Default"/>
              <w:rPr>
                <w:lang w:val="uk-UA" w:eastAsia="en-US"/>
              </w:rPr>
            </w:pPr>
            <w:r w:rsidRPr="00892770">
              <w:rPr>
                <w:lang w:val="uk-UA" w:eastAsia="en-US"/>
              </w:rPr>
              <w:t>Відсутність доходу</w:t>
            </w:r>
          </w:p>
          <w:p w:rsidR="00F00514" w:rsidRPr="00892770" w:rsidRDefault="00F00514" w:rsidP="00892770">
            <w:pPr>
              <w:pStyle w:val="Default"/>
              <w:rPr>
                <w:lang w:val="uk-UA" w:eastAsia="en-US"/>
              </w:rPr>
            </w:pPr>
            <w:r w:rsidRPr="00892770">
              <w:rPr>
                <w:lang w:val="uk-UA" w:eastAsia="en-US"/>
              </w:rPr>
              <w:t>Інфляція за 5 років--2 100 810,17</w:t>
            </w:r>
            <w:r w:rsidR="00892770" w:rsidRPr="00892770">
              <w:rPr>
                <w:lang w:val="uk-UA" w:eastAsia="en-US"/>
              </w:rPr>
              <w:t xml:space="preserve"> </w:t>
            </w:r>
            <w:r w:rsidRPr="00892770">
              <w:rPr>
                <w:lang w:val="uk-UA" w:eastAsia="en-US"/>
              </w:rPr>
              <w:t xml:space="preserve">грн. </w:t>
            </w:r>
          </w:p>
          <w:p w:rsidR="00F00514" w:rsidRPr="00892770" w:rsidRDefault="00F00514" w:rsidP="00892770">
            <w:pPr>
              <w:pStyle w:val="Default"/>
              <w:rPr>
                <w:lang w:val="uk-UA" w:eastAsia="en-US"/>
              </w:rPr>
            </w:pPr>
            <w:r w:rsidRPr="00892770">
              <w:rPr>
                <w:lang w:val="uk-UA" w:eastAsia="en-US"/>
              </w:rPr>
              <w:t xml:space="preserve">Загалом </w:t>
            </w:r>
            <w:r w:rsidRPr="00892770">
              <w:rPr>
                <w:b/>
                <w:bCs/>
                <w:lang w:val="uk-UA" w:eastAsia="en-US"/>
              </w:rPr>
              <w:t>-</w:t>
            </w:r>
            <w:r w:rsidR="00892770" w:rsidRPr="00892770">
              <w:rPr>
                <w:b/>
                <w:bCs/>
                <w:lang w:val="uk-UA" w:eastAsia="en-US"/>
              </w:rPr>
              <w:t xml:space="preserve"> </w:t>
            </w:r>
            <w:r w:rsidRPr="00892770">
              <w:rPr>
                <w:b/>
                <w:bCs/>
                <w:lang w:val="uk-UA" w:eastAsia="en-US"/>
              </w:rPr>
              <w:t>3 530</w:t>
            </w:r>
            <w:r w:rsidRPr="00892770">
              <w:rPr>
                <w:lang w:val="uk-UA" w:eastAsia="en-US"/>
              </w:rPr>
              <w:t> </w:t>
            </w:r>
            <w:r w:rsidRPr="00892770">
              <w:rPr>
                <w:b/>
                <w:bCs/>
                <w:lang w:val="uk-UA" w:eastAsia="en-US"/>
              </w:rPr>
              <w:t>586,17 грн.</w:t>
            </w:r>
          </w:p>
          <w:p w:rsidR="00F00514" w:rsidRPr="00892770" w:rsidRDefault="00F00514" w:rsidP="00892770">
            <w:pPr>
              <w:ind w:right="27" w:firstLine="27"/>
              <w:rPr>
                <w:lang w:val="uk-UA" w:eastAsia="en-US"/>
              </w:rPr>
            </w:pPr>
          </w:p>
          <w:p w:rsidR="00F00514" w:rsidRPr="00892770" w:rsidRDefault="00F00514" w:rsidP="00892770">
            <w:pPr>
              <w:ind w:right="27" w:firstLine="27"/>
              <w:rPr>
                <w:b/>
                <w:bCs/>
                <w:i/>
                <w:iCs/>
                <w:lang w:val="uk-UA" w:eastAsia="en-US"/>
              </w:rPr>
            </w:pPr>
            <w:r w:rsidRPr="00892770">
              <w:rPr>
                <w:b/>
                <w:bCs/>
                <w:i/>
                <w:iCs/>
                <w:lang w:val="uk-UA" w:eastAsia="en-US"/>
              </w:rPr>
              <w:t>Припинення підприємницької діяльності через збитковість бізнесу</w:t>
            </w:r>
          </w:p>
          <w:p w:rsidR="00F00514" w:rsidRPr="00892770" w:rsidRDefault="00F00514" w:rsidP="00892770">
            <w:pPr>
              <w:ind w:right="27" w:firstLine="27"/>
              <w:rPr>
                <w:lang w:val="uk-UA" w:eastAsia="en-US"/>
              </w:rPr>
            </w:pPr>
          </w:p>
          <w:p w:rsidR="00F00514" w:rsidRPr="00892770" w:rsidRDefault="00F00514" w:rsidP="00892770">
            <w:pPr>
              <w:ind w:right="27" w:firstLine="27"/>
              <w:rPr>
                <w:lang w:val="uk-UA" w:eastAsia="en-US"/>
              </w:rPr>
            </w:pPr>
            <w:r w:rsidRPr="00892770">
              <w:rPr>
                <w:b/>
                <w:bCs/>
                <w:lang w:val="uk-UA" w:eastAsia="en-US"/>
              </w:rPr>
              <w:t xml:space="preserve">Сумарні витрати: </w:t>
            </w:r>
            <w:r w:rsidRPr="00892770">
              <w:rPr>
                <w:b/>
                <w:bCs/>
                <w:lang w:val="uk-UA" w:eastAsia="en-US"/>
              </w:rPr>
              <w:lastRenderedPageBreak/>
              <w:t>19 567 614,50 грн.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514" w:rsidRPr="00892770" w:rsidRDefault="00F00514" w:rsidP="00892770">
            <w:pPr>
              <w:ind w:left="-73" w:right="-70" w:firstLine="27"/>
              <w:rPr>
                <w:lang w:val="uk-UA" w:eastAsia="en-US"/>
              </w:rPr>
            </w:pPr>
            <w:r w:rsidRPr="00892770">
              <w:rPr>
                <w:lang w:eastAsia="en-US"/>
              </w:rPr>
              <w:lastRenderedPageBreak/>
              <w:t xml:space="preserve">Даний спосіб не є прийнятним оскільки призводить до зупинки громадського транспорту та можливого припинення </w:t>
            </w:r>
            <w:proofErr w:type="gramStart"/>
            <w:r w:rsidRPr="00892770">
              <w:rPr>
                <w:lang w:eastAsia="en-US"/>
              </w:rPr>
              <w:t>п</w:t>
            </w:r>
            <w:proofErr w:type="gramEnd"/>
            <w:r w:rsidRPr="00892770">
              <w:rPr>
                <w:lang w:eastAsia="en-US"/>
              </w:rPr>
              <w:t>ідприємницької діяльності.</w:t>
            </w:r>
          </w:p>
        </w:tc>
      </w:tr>
      <w:tr w:rsidR="00F00514" w:rsidRPr="00892770" w:rsidTr="00BD519D">
        <w:trPr>
          <w:trHeight w:val="698"/>
          <w:jc w:val="center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514" w:rsidRPr="00892770" w:rsidRDefault="00F00514" w:rsidP="00892770">
            <w:pPr>
              <w:pStyle w:val="Default"/>
              <w:jc w:val="center"/>
              <w:rPr>
                <w:lang w:val="uk-UA" w:eastAsia="en-US"/>
              </w:rPr>
            </w:pPr>
            <w:r w:rsidRPr="00892770">
              <w:rPr>
                <w:lang w:val="uk-UA" w:eastAsia="en-US"/>
              </w:rPr>
              <w:lastRenderedPageBreak/>
              <w:t>Альтернатива 2</w:t>
            </w:r>
          </w:p>
          <w:p w:rsidR="00F00514" w:rsidRPr="00892770" w:rsidRDefault="00F00514" w:rsidP="00892770">
            <w:pPr>
              <w:ind w:hanging="142"/>
              <w:jc w:val="center"/>
              <w:rPr>
                <w:lang w:val="uk-UA" w:eastAsia="en-US"/>
              </w:rPr>
            </w:pPr>
            <w:r w:rsidRPr="00892770">
              <w:rPr>
                <w:rFonts w:cs="TimesNewRoman"/>
                <w:lang w:val="uk-UA" w:eastAsia="en-US"/>
              </w:rPr>
              <w:t>Дотації авто-підприємствам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514" w:rsidRPr="00892770" w:rsidRDefault="00F00514" w:rsidP="00892770">
            <w:pPr>
              <w:pStyle w:val="Default"/>
              <w:rPr>
                <w:b/>
                <w:bCs/>
                <w:lang w:val="uk-UA" w:eastAsia="en-US"/>
              </w:rPr>
            </w:pPr>
            <w:r w:rsidRPr="00892770">
              <w:rPr>
                <w:b/>
                <w:bCs/>
                <w:lang w:val="uk-UA" w:eastAsia="en-US"/>
              </w:rPr>
              <w:t>Органи місцевого самоврядування:</w:t>
            </w:r>
          </w:p>
          <w:p w:rsidR="00F00514" w:rsidRPr="00892770" w:rsidRDefault="00F00514" w:rsidP="00892770">
            <w:pPr>
              <w:pStyle w:val="Default"/>
              <w:rPr>
                <w:lang w:val="uk-UA" w:eastAsia="en-US"/>
              </w:rPr>
            </w:pPr>
            <w:r w:rsidRPr="00892770">
              <w:rPr>
                <w:lang w:eastAsia="en-US"/>
              </w:rPr>
              <w:t xml:space="preserve">Збереження мережі </w:t>
            </w:r>
            <w:proofErr w:type="gramStart"/>
            <w:r w:rsidRPr="00892770">
              <w:rPr>
                <w:lang w:eastAsia="en-US"/>
              </w:rPr>
              <w:t>транспортного</w:t>
            </w:r>
            <w:proofErr w:type="gramEnd"/>
            <w:r w:rsidRPr="00892770">
              <w:rPr>
                <w:lang w:eastAsia="en-US"/>
              </w:rPr>
              <w:t xml:space="preserve"> забезпечення</w:t>
            </w:r>
          </w:p>
          <w:p w:rsidR="00F00514" w:rsidRPr="00892770" w:rsidRDefault="00F00514" w:rsidP="00892770">
            <w:pPr>
              <w:pStyle w:val="Default"/>
              <w:rPr>
                <w:lang w:val="uk-UA" w:eastAsia="en-US"/>
              </w:rPr>
            </w:pPr>
            <w:r w:rsidRPr="00892770">
              <w:rPr>
                <w:b/>
                <w:bCs/>
                <w:lang w:val="uk-UA" w:eastAsia="en-US"/>
              </w:rPr>
              <w:t>Громадяни:</w:t>
            </w:r>
            <w:r w:rsidRPr="00892770">
              <w:rPr>
                <w:lang w:eastAsia="en-US"/>
              </w:rPr>
              <w:t xml:space="preserve"> </w:t>
            </w:r>
          </w:p>
          <w:p w:rsidR="00F00514" w:rsidRPr="00892770" w:rsidRDefault="00F00514" w:rsidP="00892770">
            <w:pPr>
              <w:pStyle w:val="Default"/>
              <w:rPr>
                <w:lang w:val="uk-UA" w:eastAsia="en-US"/>
              </w:rPr>
            </w:pPr>
            <w:r w:rsidRPr="00892770">
              <w:rPr>
                <w:lang w:eastAsia="en-US"/>
              </w:rPr>
              <w:t>Збереження діючих тарифі</w:t>
            </w:r>
            <w:proofErr w:type="gramStart"/>
            <w:r w:rsidRPr="00892770">
              <w:rPr>
                <w:lang w:eastAsia="en-US"/>
              </w:rPr>
              <w:t>в</w:t>
            </w:r>
            <w:proofErr w:type="gramEnd"/>
            <w:r w:rsidRPr="00892770">
              <w:rPr>
                <w:lang w:eastAsia="en-US"/>
              </w:rPr>
              <w:t xml:space="preserve"> </w:t>
            </w:r>
            <w:proofErr w:type="gramStart"/>
            <w:r w:rsidRPr="00892770">
              <w:rPr>
                <w:lang w:eastAsia="en-US"/>
              </w:rPr>
              <w:t>на</w:t>
            </w:r>
            <w:proofErr w:type="gramEnd"/>
            <w:r w:rsidRPr="00892770">
              <w:rPr>
                <w:lang w:eastAsia="en-US"/>
              </w:rPr>
              <w:t xml:space="preserve"> проїзд у міському автомобільному транспорті загального користування у звичайному режимі </w:t>
            </w:r>
          </w:p>
          <w:p w:rsidR="00F00514" w:rsidRPr="00892770" w:rsidRDefault="00F00514" w:rsidP="00892770">
            <w:pPr>
              <w:pStyle w:val="Default"/>
              <w:rPr>
                <w:b/>
                <w:bCs/>
                <w:lang w:val="uk-UA" w:eastAsia="en-US"/>
              </w:rPr>
            </w:pPr>
            <w:r w:rsidRPr="00892770">
              <w:rPr>
                <w:b/>
                <w:bCs/>
                <w:lang w:val="uk-UA" w:eastAsia="en-US"/>
              </w:rPr>
              <w:t>Суб’єкти самоврядування:</w:t>
            </w:r>
          </w:p>
          <w:p w:rsidR="00F00514" w:rsidRPr="00892770" w:rsidRDefault="00F00514" w:rsidP="00892770">
            <w:pPr>
              <w:pStyle w:val="Default"/>
              <w:rPr>
                <w:lang w:val="uk-UA" w:eastAsia="en-US"/>
              </w:rPr>
            </w:pPr>
            <w:r w:rsidRPr="00892770">
              <w:rPr>
                <w:lang w:val="uk-UA" w:eastAsia="en-US"/>
              </w:rPr>
              <w:t>Забезпечення покриття витрат проїзду за рахунок компенсації збитків бюджету(близько 3 565 520,00 грн.)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514" w:rsidRPr="00892770" w:rsidRDefault="00F00514" w:rsidP="00892770">
            <w:pPr>
              <w:pStyle w:val="Default"/>
              <w:rPr>
                <w:b/>
                <w:bCs/>
                <w:lang w:val="uk-UA" w:eastAsia="en-US"/>
              </w:rPr>
            </w:pPr>
            <w:r w:rsidRPr="00892770">
              <w:rPr>
                <w:b/>
                <w:bCs/>
                <w:lang w:val="uk-UA" w:eastAsia="en-US"/>
              </w:rPr>
              <w:t>Органи місцевого самоврядування:</w:t>
            </w:r>
          </w:p>
          <w:p w:rsidR="00F00514" w:rsidRPr="00892770" w:rsidRDefault="00F00514" w:rsidP="00892770">
            <w:pPr>
              <w:pStyle w:val="Default"/>
              <w:rPr>
                <w:lang w:val="uk-UA" w:eastAsia="en-US"/>
              </w:rPr>
            </w:pPr>
            <w:r w:rsidRPr="00892770">
              <w:rPr>
                <w:lang w:val="uk-UA" w:eastAsia="en-US"/>
              </w:rPr>
              <w:t>Забезпечення покриття витрат проїзду за рахунок компенсації збитків бюджету</w:t>
            </w:r>
            <w:r w:rsidR="00892770" w:rsidRPr="00892770">
              <w:rPr>
                <w:lang w:val="uk-UA" w:eastAsia="en-US"/>
              </w:rPr>
              <w:t xml:space="preserve"> </w:t>
            </w:r>
            <w:r w:rsidRPr="00892770">
              <w:rPr>
                <w:lang w:val="uk-UA" w:eastAsia="en-US"/>
              </w:rPr>
              <w:t>(</w:t>
            </w:r>
            <w:r w:rsidRPr="00892770">
              <w:rPr>
                <w:b/>
                <w:bCs/>
                <w:i/>
                <w:iCs/>
                <w:lang w:val="uk-UA" w:eastAsia="en-US"/>
              </w:rPr>
              <w:t>близько 3</w:t>
            </w:r>
            <w:r w:rsidRPr="00892770">
              <w:rPr>
                <w:lang w:val="uk-UA" w:eastAsia="en-US"/>
              </w:rPr>
              <w:t> </w:t>
            </w:r>
            <w:r w:rsidRPr="00892770">
              <w:rPr>
                <w:b/>
                <w:bCs/>
                <w:i/>
                <w:iCs/>
                <w:lang w:val="uk-UA" w:eastAsia="en-US"/>
              </w:rPr>
              <w:t>565</w:t>
            </w:r>
            <w:r w:rsidRPr="00892770">
              <w:rPr>
                <w:lang w:val="uk-UA" w:eastAsia="en-US"/>
              </w:rPr>
              <w:t> </w:t>
            </w:r>
            <w:r w:rsidRPr="00892770">
              <w:rPr>
                <w:b/>
                <w:bCs/>
                <w:i/>
                <w:iCs/>
                <w:lang w:val="uk-UA" w:eastAsia="en-US"/>
              </w:rPr>
              <w:t>520,00 грн.)</w:t>
            </w:r>
          </w:p>
          <w:p w:rsidR="00F00514" w:rsidRPr="00892770" w:rsidRDefault="00F00514" w:rsidP="00892770">
            <w:pPr>
              <w:pStyle w:val="Default"/>
              <w:rPr>
                <w:lang w:val="uk-UA" w:eastAsia="en-US"/>
              </w:rPr>
            </w:pPr>
          </w:p>
          <w:p w:rsidR="00F00514" w:rsidRPr="00892770" w:rsidRDefault="00F00514" w:rsidP="00892770">
            <w:pPr>
              <w:pStyle w:val="Default"/>
              <w:rPr>
                <w:lang w:val="uk-UA" w:eastAsia="en-US"/>
              </w:rPr>
            </w:pPr>
            <w:r w:rsidRPr="00892770">
              <w:rPr>
                <w:b/>
                <w:bCs/>
                <w:lang w:val="uk-UA" w:eastAsia="en-US"/>
              </w:rPr>
              <w:t>Громадяни:</w:t>
            </w:r>
            <w:r w:rsidRPr="00892770">
              <w:rPr>
                <w:lang w:val="uk-UA" w:eastAsia="en-US"/>
              </w:rPr>
              <w:t xml:space="preserve"> </w:t>
            </w:r>
          </w:p>
          <w:p w:rsidR="00F00514" w:rsidRPr="00892770" w:rsidRDefault="00F00514" w:rsidP="00892770">
            <w:pPr>
              <w:pStyle w:val="Default"/>
              <w:rPr>
                <w:lang w:val="uk-UA" w:eastAsia="en-US"/>
              </w:rPr>
            </w:pPr>
            <w:r w:rsidRPr="00892770">
              <w:rPr>
                <w:lang w:val="uk-UA" w:eastAsia="en-US"/>
              </w:rPr>
              <w:t xml:space="preserve">Зменшення видатків на соціальні програми , на фінансування освіти, медицини, житлово комунального господарства та інших (близько </w:t>
            </w:r>
            <w:r w:rsidRPr="00892770">
              <w:rPr>
                <w:b/>
                <w:bCs/>
                <w:i/>
                <w:iCs/>
                <w:lang w:val="uk-UA" w:eastAsia="en-US"/>
              </w:rPr>
              <w:t>3 365</w:t>
            </w:r>
            <w:r w:rsidRPr="00892770">
              <w:rPr>
                <w:lang w:val="uk-UA" w:eastAsia="en-US"/>
              </w:rPr>
              <w:t> </w:t>
            </w:r>
            <w:r w:rsidRPr="00892770">
              <w:rPr>
                <w:b/>
                <w:bCs/>
                <w:i/>
                <w:iCs/>
                <w:lang w:val="uk-UA" w:eastAsia="en-US"/>
              </w:rPr>
              <w:t>520,00 грн.</w:t>
            </w:r>
            <w:r w:rsidRPr="00892770">
              <w:rPr>
                <w:lang w:val="uk-UA" w:eastAsia="en-US"/>
              </w:rPr>
              <w:t xml:space="preserve"> в рік для відшкодування збитків перевізникам різниці між розрахунковим тарифом та діючим) </w:t>
            </w:r>
          </w:p>
          <w:p w:rsidR="00F00514" w:rsidRPr="00892770" w:rsidRDefault="00F00514" w:rsidP="00892770">
            <w:pPr>
              <w:pStyle w:val="Default"/>
              <w:rPr>
                <w:lang w:val="uk-UA" w:eastAsia="en-US"/>
              </w:rPr>
            </w:pPr>
          </w:p>
          <w:p w:rsidR="00F00514" w:rsidRPr="00892770" w:rsidRDefault="00F00514" w:rsidP="00892770">
            <w:pPr>
              <w:pStyle w:val="Default"/>
              <w:rPr>
                <w:b/>
                <w:bCs/>
                <w:lang w:val="uk-UA" w:eastAsia="en-US"/>
              </w:rPr>
            </w:pPr>
            <w:r w:rsidRPr="00892770">
              <w:rPr>
                <w:b/>
                <w:bCs/>
                <w:lang w:val="uk-UA" w:eastAsia="en-US"/>
              </w:rPr>
              <w:t>Суб’єкти самоврядування:</w:t>
            </w:r>
          </w:p>
          <w:p w:rsidR="00F00514" w:rsidRPr="00892770" w:rsidRDefault="00F00514" w:rsidP="00892770">
            <w:pPr>
              <w:pStyle w:val="Default"/>
              <w:rPr>
                <w:lang w:val="uk-UA" w:eastAsia="en-US"/>
              </w:rPr>
            </w:pPr>
            <w:r w:rsidRPr="00892770">
              <w:rPr>
                <w:lang w:val="uk-UA" w:eastAsia="en-US"/>
              </w:rPr>
              <w:t>Відсутні</w:t>
            </w:r>
          </w:p>
          <w:p w:rsidR="00F00514" w:rsidRPr="00892770" w:rsidRDefault="00F00514" w:rsidP="00892770">
            <w:pPr>
              <w:pStyle w:val="Default"/>
              <w:rPr>
                <w:lang w:val="uk-UA" w:eastAsia="en-US"/>
              </w:rPr>
            </w:pPr>
          </w:p>
          <w:p w:rsidR="00F00514" w:rsidRPr="00892770" w:rsidRDefault="00F00514" w:rsidP="00892770">
            <w:pPr>
              <w:ind w:right="27" w:firstLine="27"/>
              <w:rPr>
                <w:b/>
                <w:bCs/>
                <w:lang w:val="uk-UA" w:eastAsia="en-US"/>
              </w:rPr>
            </w:pPr>
            <w:r w:rsidRPr="00892770">
              <w:rPr>
                <w:b/>
                <w:bCs/>
                <w:lang w:val="uk-UA" w:eastAsia="en-US"/>
              </w:rPr>
              <w:t>Сумарні витрати:</w:t>
            </w:r>
          </w:p>
          <w:p w:rsidR="00F00514" w:rsidRPr="00892770" w:rsidRDefault="00F00514" w:rsidP="00892770">
            <w:pPr>
              <w:pStyle w:val="Default"/>
              <w:rPr>
                <w:color w:val="auto"/>
                <w:lang w:val="uk-UA" w:eastAsia="en-US"/>
              </w:rPr>
            </w:pPr>
            <w:r w:rsidRPr="00892770">
              <w:rPr>
                <w:b/>
                <w:bCs/>
                <w:lang w:val="uk-UA" w:eastAsia="en-US"/>
              </w:rPr>
              <w:t>8 911 830,24грн.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514" w:rsidRPr="00892770" w:rsidRDefault="00F00514" w:rsidP="00892770">
            <w:pPr>
              <w:pStyle w:val="Default"/>
              <w:rPr>
                <w:color w:val="auto"/>
                <w:lang w:val="uk-UA" w:eastAsia="en-US"/>
              </w:rPr>
            </w:pPr>
            <w:r w:rsidRPr="00892770">
              <w:rPr>
                <w:lang w:eastAsia="en-US"/>
              </w:rPr>
              <w:t xml:space="preserve">Проблема не зможе бути вирішена у зв’язку з відсутністю вільних коштів </w:t>
            </w:r>
            <w:proofErr w:type="gramStart"/>
            <w:r w:rsidRPr="00892770">
              <w:rPr>
                <w:lang w:eastAsia="en-US"/>
              </w:rPr>
              <w:t>в</w:t>
            </w:r>
            <w:proofErr w:type="gramEnd"/>
            <w:r w:rsidRPr="00892770">
              <w:rPr>
                <w:lang w:eastAsia="en-US"/>
              </w:rPr>
              <w:t xml:space="preserve"> міському бюджеті для часткового покриття витрат перевізників, пов'язаних із зростанням собівартості перевезень</w:t>
            </w:r>
          </w:p>
        </w:tc>
      </w:tr>
      <w:tr w:rsidR="00F00514" w:rsidRPr="001E397A" w:rsidTr="00892770">
        <w:trPr>
          <w:trHeight w:val="3108"/>
          <w:jc w:val="center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514" w:rsidRPr="00892770" w:rsidRDefault="00F00514" w:rsidP="00892770">
            <w:pPr>
              <w:pStyle w:val="Default"/>
              <w:jc w:val="center"/>
              <w:rPr>
                <w:lang w:val="uk-UA" w:eastAsia="en-US"/>
              </w:rPr>
            </w:pPr>
            <w:r w:rsidRPr="00892770">
              <w:rPr>
                <w:lang w:val="uk-UA" w:eastAsia="en-US"/>
              </w:rPr>
              <w:t>Альтернатива 3</w:t>
            </w:r>
          </w:p>
          <w:p w:rsidR="00F00514" w:rsidRPr="00892770" w:rsidRDefault="00F00514" w:rsidP="00892770">
            <w:pPr>
              <w:pStyle w:val="Default"/>
              <w:jc w:val="center"/>
              <w:rPr>
                <w:lang w:val="uk-UA" w:eastAsia="en-US"/>
              </w:rPr>
            </w:pPr>
            <w:r w:rsidRPr="00892770">
              <w:rPr>
                <w:lang w:val="uk-UA" w:eastAsia="en-US"/>
              </w:rPr>
              <w:t>Забезпечення регулювання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14" w:rsidRPr="00892770" w:rsidRDefault="00F00514" w:rsidP="00892770">
            <w:pPr>
              <w:pStyle w:val="Default"/>
              <w:rPr>
                <w:b/>
                <w:bCs/>
                <w:lang w:val="uk-UA" w:eastAsia="en-US"/>
              </w:rPr>
            </w:pPr>
            <w:r w:rsidRPr="00892770">
              <w:rPr>
                <w:b/>
                <w:bCs/>
                <w:lang w:val="uk-UA" w:eastAsia="en-US"/>
              </w:rPr>
              <w:t>Органи місцевого самоврядування:</w:t>
            </w:r>
          </w:p>
          <w:p w:rsidR="00F00514" w:rsidRPr="00892770" w:rsidRDefault="00F00514" w:rsidP="00892770">
            <w:pPr>
              <w:pStyle w:val="Default"/>
              <w:rPr>
                <w:lang w:val="uk-UA" w:eastAsia="en-US"/>
              </w:rPr>
            </w:pPr>
            <w:r w:rsidRPr="00892770">
              <w:rPr>
                <w:lang w:val="uk-UA" w:eastAsia="en-US"/>
              </w:rPr>
              <w:t>Збереження податків від оплати праці найманих працівників(водіїв) -547 873,92 грн. за рік</w:t>
            </w:r>
          </w:p>
          <w:p w:rsidR="00F00514" w:rsidRPr="00892770" w:rsidRDefault="00F00514" w:rsidP="00892770">
            <w:pPr>
              <w:ind w:right="27" w:firstLine="27"/>
              <w:rPr>
                <w:lang w:val="uk-UA" w:eastAsia="en-US"/>
              </w:rPr>
            </w:pPr>
            <w:r w:rsidRPr="00892770">
              <w:rPr>
                <w:lang w:val="uk-UA" w:eastAsia="en-US"/>
              </w:rPr>
              <w:t>Податки ФОП 3-я група: 110 529,73 грн.</w:t>
            </w:r>
          </w:p>
          <w:p w:rsidR="00F00514" w:rsidRPr="00892770" w:rsidRDefault="00F00514" w:rsidP="00892770">
            <w:pPr>
              <w:ind w:right="27" w:firstLine="27"/>
              <w:rPr>
                <w:lang w:val="uk-UA" w:eastAsia="en-US"/>
              </w:rPr>
            </w:pPr>
          </w:p>
          <w:p w:rsidR="00F00514" w:rsidRPr="00892770" w:rsidRDefault="00F00514" w:rsidP="00892770">
            <w:pPr>
              <w:ind w:right="27" w:firstLine="27"/>
              <w:rPr>
                <w:lang w:val="uk-UA" w:eastAsia="en-US"/>
              </w:rPr>
            </w:pPr>
            <w:r w:rsidRPr="00892770">
              <w:rPr>
                <w:lang w:val="uk-UA" w:eastAsia="en-US"/>
              </w:rPr>
              <w:t>Загалом: 667 614,46 грн.</w:t>
            </w:r>
          </w:p>
          <w:p w:rsidR="00F00514" w:rsidRPr="00892770" w:rsidRDefault="00F00514" w:rsidP="00892770">
            <w:pPr>
              <w:pStyle w:val="Default"/>
              <w:rPr>
                <w:lang w:val="uk-UA" w:eastAsia="en-US"/>
              </w:rPr>
            </w:pPr>
          </w:p>
          <w:p w:rsidR="00F00514" w:rsidRPr="00892770" w:rsidRDefault="00F00514" w:rsidP="00892770">
            <w:pPr>
              <w:pStyle w:val="Default"/>
              <w:rPr>
                <w:lang w:val="uk-UA" w:eastAsia="en-US"/>
              </w:rPr>
            </w:pPr>
            <w:r w:rsidRPr="00892770">
              <w:rPr>
                <w:b/>
                <w:bCs/>
                <w:lang w:val="uk-UA" w:eastAsia="en-US"/>
              </w:rPr>
              <w:t>Громадяни:</w:t>
            </w:r>
            <w:r w:rsidRPr="00892770">
              <w:rPr>
                <w:lang w:eastAsia="en-US"/>
              </w:rPr>
              <w:t xml:space="preserve"> </w:t>
            </w:r>
          </w:p>
          <w:p w:rsidR="00F00514" w:rsidRPr="00892770" w:rsidRDefault="00F00514" w:rsidP="00892770">
            <w:pPr>
              <w:pStyle w:val="Default"/>
              <w:rPr>
                <w:lang w:val="uk-UA" w:eastAsia="en-US"/>
              </w:rPr>
            </w:pPr>
            <w:r w:rsidRPr="00892770">
              <w:rPr>
                <w:lang w:eastAsia="en-US"/>
              </w:rPr>
              <w:t>Недопущення погіршення роботи міського пасажирського транспорту через збитковість діяльності приватних перевізникі</w:t>
            </w:r>
            <w:proofErr w:type="gramStart"/>
            <w:r w:rsidRPr="00892770">
              <w:rPr>
                <w:lang w:eastAsia="en-US"/>
              </w:rPr>
              <w:t>в</w:t>
            </w:r>
            <w:proofErr w:type="gramEnd"/>
            <w:r w:rsidRPr="00892770">
              <w:rPr>
                <w:lang w:eastAsia="en-US"/>
              </w:rPr>
              <w:t xml:space="preserve"> </w:t>
            </w:r>
          </w:p>
          <w:p w:rsidR="00F00514" w:rsidRPr="00892770" w:rsidRDefault="00F00514" w:rsidP="00892770">
            <w:pPr>
              <w:pStyle w:val="Default"/>
              <w:rPr>
                <w:lang w:val="uk-UA" w:eastAsia="en-US"/>
              </w:rPr>
            </w:pPr>
          </w:p>
          <w:p w:rsidR="00F00514" w:rsidRPr="00892770" w:rsidRDefault="00F00514" w:rsidP="00892770">
            <w:pPr>
              <w:pStyle w:val="Default"/>
              <w:rPr>
                <w:b/>
                <w:bCs/>
                <w:lang w:val="uk-UA" w:eastAsia="en-US"/>
              </w:rPr>
            </w:pPr>
            <w:r w:rsidRPr="00892770">
              <w:rPr>
                <w:b/>
                <w:bCs/>
                <w:lang w:val="uk-UA" w:eastAsia="en-US"/>
              </w:rPr>
              <w:lastRenderedPageBreak/>
              <w:t>Суб’єкти самоврядування:</w:t>
            </w:r>
          </w:p>
          <w:p w:rsidR="00F00514" w:rsidRPr="00892770" w:rsidRDefault="00F00514" w:rsidP="00892770">
            <w:pPr>
              <w:pStyle w:val="Default"/>
              <w:rPr>
                <w:lang w:val="uk-UA" w:eastAsia="en-US"/>
              </w:rPr>
            </w:pPr>
            <w:r w:rsidRPr="00892770">
              <w:rPr>
                <w:lang w:eastAsia="en-US"/>
              </w:rPr>
              <w:t xml:space="preserve">Забезпечення покриття собівартості послуг з перевезення пасажирів Передбачення у запропонованому тарифі </w:t>
            </w:r>
            <w:r w:rsidRPr="00892770">
              <w:rPr>
                <w:lang w:val="uk-UA" w:eastAsia="en-US"/>
              </w:rPr>
              <w:t>5</w:t>
            </w:r>
            <w:r w:rsidRPr="00892770">
              <w:rPr>
                <w:lang w:eastAsia="en-US"/>
              </w:rPr>
              <w:t>% прибутку.</w:t>
            </w:r>
          </w:p>
          <w:p w:rsidR="00F00514" w:rsidRPr="00892770" w:rsidRDefault="00F00514" w:rsidP="00892770">
            <w:pPr>
              <w:pStyle w:val="Default"/>
              <w:rPr>
                <w:lang w:val="uk-UA" w:eastAsia="en-US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514" w:rsidRPr="00892770" w:rsidRDefault="00F00514" w:rsidP="00892770">
            <w:pPr>
              <w:pStyle w:val="Default"/>
              <w:rPr>
                <w:b/>
                <w:bCs/>
                <w:lang w:val="uk-UA" w:eastAsia="en-US"/>
              </w:rPr>
            </w:pPr>
            <w:r w:rsidRPr="00892770">
              <w:rPr>
                <w:b/>
                <w:bCs/>
                <w:lang w:val="uk-UA" w:eastAsia="en-US"/>
              </w:rPr>
              <w:lastRenderedPageBreak/>
              <w:t>Органи місцевого самоврядування:</w:t>
            </w:r>
          </w:p>
          <w:p w:rsidR="00F00514" w:rsidRPr="00892770" w:rsidRDefault="00F00514" w:rsidP="00892770">
            <w:pPr>
              <w:pStyle w:val="Default"/>
              <w:rPr>
                <w:lang w:val="uk-UA"/>
              </w:rPr>
            </w:pPr>
          </w:p>
          <w:p w:rsidR="00F00514" w:rsidRPr="00892770" w:rsidRDefault="00F00514" w:rsidP="00892770">
            <w:pPr>
              <w:rPr>
                <w:lang w:val="uk-UA" w:eastAsia="en-US"/>
              </w:rPr>
            </w:pPr>
            <w:r w:rsidRPr="00892770">
              <w:rPr>
                <w:lang w:eastAsia="en-US"/>
              </w:rPr>
              <w:t xml:space="preserve">Витрати пов’язанні з </w:t>
            </w:r>
            <w:proofErr w:type="gramStart"/>
            <w:r w:rsidRPr="00892770">
              <w:rPr>
                <w:lang w:eastAsia="en-US"/>
              </w:rPr>
              <w:t>п</w:t>
            </w:r>
            <w:proofErr w:type="gramEnd"/>
            <w:r w:rsidRPr="00892770">
              <w:rPr>
                <w:lang w:eastAsia="en-US"/>
              </w:rPr>
              <w:t xml:space="preserve">ідготовкою, оприлюдненням та прийняттям регуляторного акту, що складатиме близько </w:t>
            </w:r>
            <w:r w:rsidRPr="00892770">
              <w:rPr>
                <w:b/>
                <w:bCs/>
                <w:i/>
                <w:iCs/>
                <w:lang w:val="uk-UA" w:eastAsia="en-US"/>
              </w:rPr>
              <w:t>6 750</w:t>
            </w:r>
            <w:r w:rsidRPr="00892770">
              <w:rPr>
                <w:b/>
                <w:bCs/>
                <w:i/>
                <w:iCs/>
                <w:lang w:eastAsia="en-US"/>
              </w:rPr>
              <w:t>,00 грн.</w:t>
            </w:r>
            <w:r w:rsidRPr="00892770">
              <w:rPr>
                <w:lang w:val="uk-UA" w:eastAsia="en-US"/>
              </w:rPr>
              <w:t xml:space="preserve"> (з/п співробітника що супроводжує регуляторну діяльність) </w:t>
            </w:r>
          </w:p>
          <w:p w:rsidR="00F00514" w:rsidRPr="00892770" w:rsidRDefault="00F00514" w:rsidP="00892770">
            <w:pPr>
              <w:rPr>
                <w:lang w:val="uk-UA" w:eastAsia="en-US"/>
              </w:rPr>
            </w:pPr>
            <w:r w:rsidRPr="00892770">
              <w:rPr>
                <w:lang w:val="uk-UA" w:eastAsia="en-US"/>
              </w:rPr>
              <w:t xml:space="preserve">Збільшення річного розміру необхідної компенсації за пільговий проїзд з міського бюджету на 25% </w:t>
            </w:r>
          </w:p>
          <w:p w:rsidR="00F00514" w:rsidRPr="00892770" w:rsidRDefault="00F00514" w:rsidP="00892770">
            <w:pPr>
              <w:pStyle w:val="Default"/>
              <w:ind w:right="742"/>
              <w:rPr>
                <w:lang w:val="uk-UA"/>
              </w:rPr>
            </w:pPr>
            <w:r w:rsidRPr="00892770">
              <w:rPr>
                <w:lang w:val="uk-UA" w:eastAsia="en-US"/>
              </w:rPr>
              <w:t>(713 124 </w:t>
            </w:r>
            <w:r w:rsidRPr="00892770">
              <w:rPr>
                <w:lang w:val="uk-UA"/>
              </w:rPr>
              <w:t xml:space="preserve"> (пасажиропотік/рік)*5</w:t>
            </w:r>
            <w:r w:rsidRPr="00892770">
              <w:rPr>
                <w:lang w:val="uk-UA" w:eastAsia="en-US"/>
              </w:rPr>
              <w:t> </w:t>
            </w:r>
            <w:r w:rsidRPr="00892770">
              <w:rPr>
                <w:lang w:val="uk-UA"/>
              </w:rPr>
              <w:t>грн.(підвищення вартості проїзду)</w:t>
            </w:r>
            <w:r w:rsidR="00892770" w:rsidRPr="00892770">
              <w:rPr>
                <w:lang w:val="uk-UA"/>
              </w:rPr>
              <w:t xml:space="preserve">) х </w:t>
            </w:r>
            <w:r w:rsidRPr="00892770">
              <w:rPr>
                <w:lang w:val="uk-UA"/>
              </w:rPr>
              <w:t>25% =</w:t>
            </w:r>
            <w:r w:rsidR="00892770" w:rsidRPr="00892770">
              <w:rPr>
                <w:lang w:val="uk-UA"/>
              </w:rPr>
              <w:t xml:space="preserve"> </w:t>
            </w:r>
            <w:r w:rsidRPr="00892770">
              <w:rPr>
                <w:b/>
                <w:bCs/>
                <w:i/>
                <w:iCs/>
                <w:lang w:val="uk-UA"/>
              </w:rPr>
              <w:t>891</w:t>
            </w:r>
            <w:r w:rsidRPr="00892770">
              <w:rPr>
                <w:lang w:val="uk-UA" w:eastAsia="en-US"/>
              </w:rPr>
              <w:t> </w:t>
            </w:r>
            <w:r w:rsidRPr="00892770">
              <w:rPr>
                <w:b/>
                <w:bCs/>
                <w:i/>
                <w:iCs/>
                <w:lang w:val="uk-UA"/>
              </w:rPr>
              <w:t>405</w:t>
            </w:r>
            <w:r w:rsidRPr="00892770">
              <w:rPr>
                <w:lang w:val="uk-UA" w:eastAsia="en-US"/>
              </w:rPr>
              <w:t> </w:t>
            </w:r>
            <w:r w:rsidRPr="00892770">
              <w:rPr>
                <w:b/>
                <w:bCs/>
                <w:i/>
                <w:iCs/>
                <w:lang w:val="uk-UA"/>
              </w:rPr>
              <w:t>грн.</w:t>
            </w:r>
          </w:p>
          <w:p w:rsidR="00F00514" w:rsidRPr="00892770" w:rsidRDefault="00F00514" w:rsidP="00892770">
            <w:pPr>
              <w:pStyle w:val="Default"/>
              <w:ind w:right="742"/>
              <w:rPr>
                <w:lang w:val="uk-UA"/>
              </w:rPr>
            </w:pPr>
          </w:p>
          <w:p w:rsidR="00F00514" w:rsidRPr="00892770" w:rsidRDefault="00F00514" w:rsidP="00892770">
            <w:pPr>
              <w:pStyle w:val="Default"/>
              <w:ind w:right="742"/>
              <w:rPr>
                <w:lang w:val="uk-UA"/>
              </w:rPr>
            </w:pPr>
          </w:p>
          <w:p w:rsidR="00F00514" w:rsidRPr="00892770" w:rsidRDefault="00F00514" w:rsidP="00892770">
            <w:pPr>
              <w:pStyle w:val="Default"/>
              <w:rPr>
                <w:lang w:val="uk-UA" w:eastAsia="en-US"/>
              </w:rPr>
            </w:pPr>
          </w:p>
          <w:p w:rsidR="00F00514" w:rsidRPr="00892770" w:rsidRDefault="00F00514" w:rsidP="00892770">
            <w:pPr>
              <w:pStyle w:val="Default"/>
              <w:rPr>
                <w:lang w:val="uk-UA" w:eastAsia="en-US"/>
              </w:rPr>
            </w:pPr>
            <w:r w:rsidRPr="00892770">
              <w:rPr>
                <w:b/>
                <w:bCs/>
                <w:lang w:val="uk-UA" w:eastAsia="en-US"/>
              </w:rPr>
              <w:t>Громадяни:</w:t>
            </w:r>
            <w:r w:rsidRPr="00892770">
              <w:rPr>
                <w:lang w:eastAsia="en-US"/>
              </w:rPr>
              <w:t xml:space="preserve"> </w:t>
            </w:r>
          </w:p>
          <w:p w:rsidR="00F00514" w:rsidRPr="00892770" w:rsidRDefault="00F00514" w:rsidP="00892770">
            <w:pPr>
              <w:pStyle w:val="Default"/>
              <w:rPr>
                <w:b/>
                <w:bCs/>
                <w:lang w:val="uk-UA" w:eastAsia="en-US"/>
              </w:rPr>
            </w:pPr>
            <w:r w:rsidRPr="00892770">
              <w:rPr>
                <w:lang w:val="uk-UA" w:eastAsia="en-US"/>
              </w:rPr>
              <w:t>713 124 </w:t>
            </w:r>
            <w:r w:rsidRPr="00892770">
              <w:rPr>
                <w:lang w:val="uk-UA"/>
              </w:rPr>
              <w:t xml:space="preserve"> (пасажиропотік/рік) </w:t>
            </w:r>
            <w:r w:rsidR="00892770" w:rsidRPr="00892770">
              <w:rPr>
                <w:lang w:val="uk-UA"/>
              </w:rPr>
              <w:t>х</w:t>
            </w:r>
            <w:r w:rsidRPr="00892770">
              <w:rPr>
                <w:lang w:val="uk-UA"/>
              </w:rPr>
              <w:t xml:space="preserve"> 5</w:t>
            </w:r>
            <w:r w:rsidRPr="00892770">
              <w:rPr>
                <w:lang w:val="uk-UA" w:eastAsia="en-US"/>
              </w:rPr>
              <w:t> </w:t>
            </w:r>
            <w:r w:rsidRPr="00892770">
              <w:rPr>
                <w:lang w:val="uk-UA"/>
              </w:rPr>
              <w:t>грн. (підвищення вартості проїзду)</w:t>
            </w:r>
            <w:r w:rsidR="00892770" w:rsidRPr="00892770">
              <w:rPr>
                <w:lang w:val="uk-UA"/>
              </w:rPr>
              <w:t xml:space="preserve"> </w:t>
            </w:r>
            <w:r w:rsidRPr="00892770">
              <w:rPr>
                <w:lang w:val="uk-UA"/>
              </w:rPr>
              <w:t xml:space="preserve">= </w:t>
            </w:r>
            <w:r w:rsidRPr="00892770">
              <w:rPr>
                <w:b/>
                <w:bCs/>
                <w:i/>
                <w:iCs/>
                <w:lang w:val="uk-UA"/>
              </w:rPr>
              <w:t>3</w:t>
            </w:r>
            <w:r w:rsidRPr="00892770">
              <w:rPr>
                <w:lang w:val="uk-UA" w:eastAsia="en-US"/>
              </w:rPr>
              <w:t> </w:t>
            </w:r>
            <w:r w:rsidRPr="00892770">
              <w:rPr>
                <w:b/>
                <w:bCs/>
                <w:i/>
                <w:iCs/>
                <w:lang w:val="uk-UA"/>
              </w:rPr>
              <w:t>565</w:t>
            </w:r>
            <w:r w:rsidR="00892770" w:rsidRPr="00892770">
              <w:rPr>
                <w:lang w:val="uk-UA" w:eastAsia="en-US"/>
              </w:rPr>
              <w:t> </w:t>
            </w:r>
            <w:r w:rsidRPr="00892770">
              <w:rPr>
                <w:b/>
                <w:bCs/>
                <w:i/>
                <w:iCs/>
                <w:lang w:val="uk-UA"/>
              </w:rPr>
              <w:t>620</w:t>
            </w:r>
            <w:r w:rsidR="00892770" w:rsidRPr="00892770">
              <w:rPr>
                <w:b/>
                <w:bCs/>
                <w:i/>
                <w:iCs/>
                <w:lang w:val="uk-UA"/>
              </w:rPr>
              <w:t xml:space="preserve"> </w:t>
            </w:r>
            <w:r w:rsidRPr="00892770">
              <w:rPr>
                <w:b/>
                <w:bCs/>
                <w:i/>
                <w:iCs/>
                <w:lang w:val="uk-UA"/>
              </w:rPr>
              <w:t>грн.</w:t>
            </w:r>
          </w:p>
          <w:p w:rsidR="00F00514" w:rsidRPr="00892770" w:rsidRDefault="00F00514" w:rsidP="00892770">
            <w:pPr>
              <w:pStyle w:val="Default"/>
              <w:rPr>
                <w:lang w:val="uk-UA" w:eastAsia="en-US"/>
              </w:rPr>
            </w:pPr>
          </w:p>
          <w:p w:rsidR="00F00514" w:rsidRPr="00892770" w:rsidRDefault="00F00514" w:rsidP="00892770">
            <w:pPr>
              <w:pStyle w:val="Default"/>
              <w:rPr>
                <w:b/>
                <w:bCs/>
                <w:lang w:val="uk-UA" w:eastAsia="en-US"/>
              </w:rPr>
            </w:pPr>
            <w:r w:rsidRPr="00892770">
              <w:rPr>
                <w:b/>
                <w:bCs/>
                <w:lang w:val="uk-UA" w:eastAsia="en-US"/>
              </w:rPr>
              <w:lastRenderedPageBreak/>
              <w:t>Суб’єкти самоврядування:</w:t>
            </w:r>
          </w:p>
          <w:p w:rsidR="00F00514" w:rsidRPr="00892770" w:rsidRDefault="00F00514" w:rsidP="00892770">
            <w:r w:rsidRPr="00892770">
              <w:t xml:space="preserve">Розрахунок витрат суб’єктів малого </w:t>
            </w:r>
            <w:proofErr w:type="gramStart"/>
            <w:r w:rsidRPr="00892770">
              <w:t>п</w:t>
            </w:r>
            <w:proofErr w:type="gramEnd"/>
            <w:r w:rsidRPr="00892770">
              <w:t>ідприємництва на виконання вимог регулювання</w:t>
            </w:r>
          </w:p>
          <w:p w:rsidR="00F00514" w:rsidRPr="00892770" w:rsidRDefault="00F00514" w:rsidP="00892770">
            <w:pPr>
              <w:rPr>
                <w:lang w:val="uk-UA"/>
              </w:rPr>
            </w:pPr>
            <w:r w:rsidRPr="00892770">
              <w:t>регулювання</w:t>
            </w:r>
            <w:proofErr w:type="gramStart"/>
            <w:r w:rsidRPr="00892770">
              <w:t>.</w:t>
            </w:r>
            <w:r w:rsidRPr="00892770">
              <w:rPr>
                <w:lang w:val="uk-UA"/>
              </w:rPr>
              <w:t>з</w:t>
            </w:r>
            <w:proofErr w:type="gramEnd"/>
            <w:r w:rsidRPr="00892770">
              <w:rPr>
                <w:lang w:val="uk-UA"/>
              </w:rPr>
              <w:t>гідно М-тесту(додаток1)</w:t>
            </w:r>
          </w:p>
          <w:p w:rsidR="00F00514" w:rsidRPr="00892770" w:rsidRDefault="00F00514" w:rsidP="00892770">
            <w:pPr>
              <w:pStyle w:val="Default"/>
              <w:rPr>
                <w:b/>
                <w:bCs/>
                <w:i/>
                <w:iCs/>
                <w:lang w:val="uk-UA" w:eastAsia="en-US"/>
              </w:rPr>
            </w:pPr>
            <w:r w:rsidRPr="00892770">
              <w:rPr>
                <w:b/>
                <w:bCs/>
                <w:i/>
                <w:iCs/>
                <w:lang w:val="uk-UA" w:eastAsia="en-US"/>
              </w:rPr>
              <w:t>663,30 грн.</w:t>
            </w:r>
          </w:p>
          <w:p w:rsidR="00F00514" w:rsidRPr="00892770" w:rsidRDefault="00F00514" w:rsidP="00892770">
            <w:pPr>
              <w:pStyle w:val="Default"/>
              <w:rPr>
                <w:lang w:val="uk-UA" w:eastAsia="en-US"/>
              </w:rPr>
            </w:pPr>
          </w:p>
          <w:p w:rsidR="00F00514" w:rsidRPr="00892770" w:rsidRDefault="00F00514" w:rsidP="00892770">
            <w:pPr>
              <w:pStyle w:val="Default"/>
              <w:rPr>
                <w:b/>
                <w:bCs/>
                <w:lang w:val="uk-UA" w:eastAsia="en-US"/>
              </w:rPr>
            </w:pPr>
            <w:r w:rsidRPr="00892770">
              <w:rPr>
                <w:b/>
                <w:bCs/>
                <w:lang w:val="uk-UA" w:eastAsia="en-US"/>
              </w:rPr>
              <w:t>Сумарні витрати:</w:t>
            </w:r>
          </w:p>
          <w:p w:rsidR="00F00514" w:rsidRPr="00892770" w:rsidRDefault="00F00514" w:rsidP="00892770">
            <w:pPr>
              <w:pStyle w:val="Default"/>
              <w:rPr>
                <w:b/>
                <w:bCs/>
                <w:lang w:val="uk-UA" w:eastAsia="en-US"/>
              </w:rPr>
            </w:pPr>
            <w:r w:rsidRPr="00892770">
              <w:rPr>
                <w:b/>
                <w:bCs/>
                <w:lang w:val="uk-UA" w:eastAsia="en-US"/>
              </w:rPr>
              <w:t>4 464 438,30 грн.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514" w:rsidRPr="001E397A" w:rsidRDefault="00F00514" w:rsidP="00892770">
            <w:pPr>
              <w:pStyle w:val="Default"/>
              <w:rPr>
                <w:color w:val="auto"/>
                <w:lang w:val="uk-UA" w:eastAsia="en-US"/>
              </w:rPr>
            </w:pPr>
            <w:r w:rsidRPr="00892770">
              <w:rPr>
                <w:color w:val="auto"/>
                <w:lang w:val="uk-UA" w:eastAsia="en-US"/>
              </w:rPr>
              <w:lastRenderedPageBreak/>
              <w:t>Забезпечення стабільності функціонування автотранспорту загального користування.</w:t>
            </w:r>
          </w:p>
        </w:tc>
      </w:tr>
    </w:tbl>
    <w:p w:rsidR="00F00514" w:rsidRPr="001E397A" w:rsidRDefault="00F00514" w:rsidP="00F00514">
      <w:pPr>
        <w:pStyle w:val="Default"/>
        <w:ind w:firstLine="709"/>
        <w:jc w:val="both"/>
        <w:rPr>
          <w:bCs/>
          <w:lang w:val="uk-UA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1"/>
        <w:gridCol w:w="3968"/>
        <w:gridCol w:w="3121"/>
      </w:tblGrid>
      <w:tr w:rsidR="00F00514" w:rsidRPr="001E397A" w:rsidTr="00BD519D">
        <w:trPr>
          <w:trHeight w:val="523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514" w:rsidRPr="001E397A" w:rsidRDefault="00F00514" w:rsidP="00BD519D">
            <w:pPr>
              <w:pStyle w:val="Default"/>
              <w:jc w:val="center"/>
              <w:rPr>
                <w:b/>
                <w:lang w:val="uk-UA" w:eastAsia="en-US"/>
              </w:rPr>
            </w:pPr>
            <w:r w:rsidRPr="001E397A">
              <w:rPr>
                <w:b/>
                <w:lang w:val="uk-UA" w:eastAsia="en-US"/>
              </w:rPr>
              <w:t>Рейтинг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514" w:rsidRPr="001E397A" w:rsidRDefault="00F00514" w:rsidP="00BD519D">
            <w:pPr>
              <w:pStyle w:val="Default"/>
              <w:jc w:val="center"/>
              <w:rPr>
                <w:b/>
                <w:lang w:val="uk-UA" w:eastAsia="en-US"/>
              </w:rPr>
            </w:pPr>
            <w:r w:rsidRPr="001E397A">
              <w:rPr>
                <w:b/>
                <w:lang w:val="uk-UA" w:eastAsia="en-US"/>
              </w:rPr>
              <w:t>Аргументи щодо переваги обраної альтернативи / причини відмови від альтернативи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514" w:rsidRPr="001E397A" w:rsidRDefault="00F00514" w:rsidP="00BD519D">
            <w:pPr>
              <w:pStyle w:val="Default"/>
              <w:jc w:val="center"/>
              <w:rPr>
                <w:b/>
                <w:lang w:val="uk-UA" w:eastAsia="en-US"/>
              </w:rPr>
            </w:pPr>
            <w:r w:rsidRPr="001E397A">
              <w:rPr>
                <w:b/>
                <w:lang w:val="uk-UA" w:eastAsia="en-US"/>
              </w:rPr>
              <w:t>Оцінка ризику зовнішніх чинників на дію запропонованого регуляторного акта</w:t>
            </w:r>
          </w:p>
        </w:tc>
      </w:tr>
      <w:tr w:rsidR="00F00514" w:rsidRPr="001E397A" w:rsidTr="00892770">
        <w:trPr>
          <w:trHeight w:val="785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514" w:rsidRPr="001E397A" w:rsidRDefault="00F00514" w:rsidP="00BD519D">
            <w:pPr>
              <w:jc w:val="center"/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t>Збереження діючих тарифів, тобто вартість проїзду залишається незмінною.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514" w:rsidRDefault="00F00514" w:rsidP="00BD519D">
            <w:pPr>
              <w:pStyle w:val="Default"/>
              <w:rPr>
                <w:color w:val="auto"/>
                <w:lang w:val="uk-UA" w:eastAsia="en-US"/>
              </w:rPr>
            </w:pPr>
            <w:r w:rsidRPr="00892770">
              <w:rPr>
                <w:color w:val="auto"/>
                <w:lang w:val="uk-UA" w:eastAsia="en-US"/>
              </w:rPr>
              <w:t xml:space="preserve">Ситуація залишається без змін, </w:t>
            </w:r>
            <w:r w:rsidRPr="00892770">
              <w:rPr>
                <w:color w:val="auto"/>
                <w:lang w:eastAsia="en-US"/>
              </w:rPr>
              <w:t>призведе до зупинки роботи транспортних засобів на маршрутах в зв’язку із збитковістю проведення господарської діяльності.</w:t>
            </w:r>
            <w:r>
              <w:rPr>
                <w:color w:val="auto"/>
                <w:lang w:val="uk-UA" w:eastAsia="en-US"/>
              </w:rPr>
              <w:t xml:space="preserve"> </w:t>
            </w:r>
          </w:p>
          <w:p w:rsidR="00F00514" w:rsidRPr="005A7E42" w:rsidRDefault="00F00514" w:rsidP="00BD519D">
            <w:pPr>
              <w:pStyle w:val="Default"/>
              <w:rPr>
                <w:lang w:val="uk-UA" w:eastAsia="en-US"/>
              </w:rPr>
            </w:pPr>
            <w:r>
              <w:rPr>
                <w:color w:val="auto"/>
                <w:lang w:val="uk-UA" w:eastAsia="en-US"/>
              </w:rPr>
              <w:t>П</w:t>
            </w:r>
            <w:r w:rsidRPr="001E397A">
              <w:rPr>
                <w:color w:val="auto"/>
                <w:lang w:val="uk-UA" w:eastAsia="en-US"/>
              </w:rPr>
              <w:t>роблема не вирішується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514" w:rsidRPr="00892770" w:rsidRDefault="00892770" w:rsidP="00892770">
            <w:pPr>
              <w:ind w:hanging="2"/>
              <w:rPr>
                <w:lang w:val="uk-UA" w:eastAsia="en-US"/>
              </w:rPr>
            </w:pPr>
            <w:r>
              <w:rPr>
                <w:lang w:val="uk-UA" w:eastAsia="en-US"/>
              </w:rPr>
              <w:t>Високий рівень соціальної напру</w:t>
            </w:r>
          </w:p>
        </w:tc>
      </w:tr>
      <w:tr w:rsidR="00F00514" w:rsidRPr="001E397A" w:rsidTr="00892770">
        <w:trPr>
          <w:trHeight w:val="785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514" w:rsidRPr="001E397A" w:rsidRDefault="00F00514" w:rsidP="00BD519D">
            <w:pPr>
              <w:jc w:val="center"/>
              <w:rPr>
                <w:highlight w:val="yellow"/>
                <w:lang w:val="uk-UA" w:eastAsia="en-US"/>
              </w:rPr>
            </w:pPr>
            <w:r w:rsidRPr="001E397A">
              <w:rPr>
                <w:rFonts w:cs="TimesNewRoman"/>
                <w:lang w:val="uk-UA" w:eastAsia="en-US"/>
              </w:rPr>
              <w:t>Дотації автоп</w:t>
            </w:r>
            <w:r>
              <w:rPr>
                <w:rFonts w:cs="TimesNewRoman"/>
                <w:lang w:val="uk-UA" w:eastAsia="en-US"/>
              </w:rPr>
              <w:t>еревізникам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514" w:rsidRPr="00892770" w:rsidRDefault="00F00514" w:rsidP="00BD519D">
            <w:pPr>
              <w:pStyle w:val="Default"/>
              <w:rPr>
                <w:color w:val="auto"/>
                <w:lang w:val="uk-UA" w:eastAsia="en-US"/>
              </w:rPr>
            </w:pPr>
            <w:r w:rsidRPr="00892770">
              <w:rPr>
                <w:color w:val="000000" w:themeColor="text1"/>
                <w:lang w:val="uk-UA" w:eastAsia="en-US"/>
              </w:rPr>
              <w:t>Навантаження на бюджет. У разі відсутності фінансування з бюджету ситуація залишається без</w:t>
            </w:r>
            <w:r w:rsidR="00892770" w:rsidRPr="00892770">
              <w:rPr>
                <w:color w:val="000000" w:themeColor="text1"/>
                <w:lang w:val="uk-UA" w:eastAsia="en-US"/>
              </w:rPr>
              <w:t xml:space="preserve"> змін</w:t>
            </w:r>
            <w:r w:rsidRPr="00892770">
              <w:rPr>
                <w:color w:val="000000" w:themeColor="text1"/>
                <w:lang w:val="uk-UA" w:eastAsia="en-US"/>
              </w:rPr>
              <w:t>,</w:t>
            </w:r>
            <w:r w:rsidRPr="00892770">
              <w:rPr>
                <w:color w:val="auto"/>
                <w:lang w:val="uk-UA" w:eastAsia="en-US"/>
              </w:rPr>
              <w:t xml:space="preserve"> призведе до зупинки роботи транспортних засобів на маршрутах в зв’язку із збитковістю проведення господарської діяльності.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14" w:rsidRPr="00892770" w:rsidRDefault="00F00514" w:rsidP="00892770">
            <w:pPr>
              <w:pStyle w:val="Default"/>
              <w:rPr>
                <w:lang w:val="uk-UA" w:eastAsia="en-US"/>
              </w:rPr>
            </w:pPr>
            <w:r w:rsidRPr="00892770">
              <w:rPr>
                <w:lang w:eastAsia="en-US"/>
              </w:rPr>
              <w:t xml:space="preserve">Зміни чинного законодавства </w:t>
            </w:r>
            <w:proofErr w:type="gramStart"/>
            <w:r w:rsidRPr="00892770">
              <w:rPr>
                <w:lang w:eastAsia="en-US"/>
              </w:rPr>
              <w:t>Укра</w:t>
            </w:r>
            <w:proofErr w:type="gramEnd"/>
            <w:r w:rsidRPr="00892770">
              <w:rPr>
                <w:lang w:eastAsia="en-US"/>
              </w:rPr>
              <w:t>їни, можуть призвести до необхідності внесення змін до регуляторного акта</w:t>
            </w:r>
          </w:p>
        </w:tc>
      </w:tr>
      <w:tr w:rsidR="00F00514" w:rsidRPr="005A7E42" w:rsidTr="00892770">
        <w:trPr>
          <w:trHeight w:val="3250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14" w:rsidRPr="001E397A" w:rsidRDefault="00F00514" w:rsidP="00BD519D">
            <w:pPr>
              <w:ind w:hanging="142"/>
              <w:jc w:val="center"/>
              <w:rPr>
                <w:highlight w:val="green"/>
                <w:lang w:val="uk-UA" w:eastAsia="en-US"/>
              </w:rPr>
            </w:pPr>
            <w:r w:rsidRPr="001E397A">
              <w:rPr>
                <w:snapToGrid w:val="0"/>
                <w:lang w:val="uk-UA" w:eastAsia="en-US"/>
              </w:rPr>
              <w:t xml:space="preserve">Прийняття рішення виконавчого комітету міської ради </w:t>
            </w:r>
            <w:r w:rsidRPr="00EA5335">
              <w:rPr>
                <w:snapToGrid w:val="0"/>
                <w:color w:val="000000"/>
                <w:lang w:val="uk-UA"/>
              </w:rPr>
              <w:t>«Про встановлення тарифів на послуги з перевезення пасажирів на міських автобусних маршрутах загального користування у звичайному режимі в м. Прилуки»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14" w:rsidRPr="001E397A" w:rsidRDefault="00F00514" w:rsidP="00BD519D">
            <w:pPr>
              <w:pStyle w:val="Default"/>
              <w:rPr>
                <w:color w:val="auto"/>
                <w:highlight w:val="green"/>
                <w:lang w:val="uk-UA" w:eastAsia="en-US"/>
              </w:rPr>
            </w:pPr>
            <w:r w:rsidRPr="001E397A">
              <w:rPr>
                <w:lang w:val="uk-UA" w:eastAsia="en-US"/>
              </w:rPr>
              <w:t>Запропонований регуляторний акт при розв’язанні визначеної проблеми є найбільш ефективним способом.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514" w:rsidRPr="001E397A" w:rsidRDefault="00F00514" w:rsidP="00892770">
            <w:pPr>
              <w:ind w:hanging="2"/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t>Непередбачуваними загрозами досягнення мети даного регуляторного акта є цінові коливання на ринку паливно-мастильних матеріалів та автозапчастин.</w:t>
            </w:r>
          </w:p>
          <w:p w:rsidR="00F00514" w:rsidRDefault="00F00514" w:rsidP="00892770">
            <w:pPr>
              <w:pStyle w:val="Default"/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t>Відповідно, даний тариф знову стане економічно необ</w:t>
            </w:r>
            <w:r w:rsidRPr="001E397A">
              <w:rPr>
                <w:bCs/>
                <w:lang w:val="uk-UA" w:eastAsia="en-US"/>
              </w:rPr>
              <w:t>ґ</w:t>
            </w:r>
            <w:r w:rsidRPr="001E397A">
              <w:rPr>
                <w:lang w:val="uk-UA" w:eastAsia="en-US"/>
              </w:rPr>
              <w:t>рунтованим.</w:t>
            </w:r>
          </w:p>
          <w:p w:rsidR="00F00514" w:rsidRPr="005A7E42" w:rsidRDefault="00F00514" w:rsidP="00892770">
            <w:pPr>
              <w:pStyle w:val="Default"/>
              <w:rPr>
                <w:highlight w:val="green"/>
                <w:lang w:val="uk-UA" w:eastAsia="en-US"/>
              </w:rPr>
            </w:pPr>
          </w:p>
        </w:tc>
      </w:tr>
    </w:tbl>
    <w:p w:rsidR="00F00514" w:rsidRDefault="00F00514" w:rsidP="00F00514">
      <w:pPr>
        <w:ind w:firstLine="709"/>
        <w:jc w:val="both"/>
        <w:rPr>
          <w:lang w:val="uk-UA"/>
        </w:rPr>
      </w:pPr>
    </w:p>
    <w:p w:rsidR="00F00514" w:rsidRPr="00A42FAB" w:rsidRDefault="00F00514" w:rsidP="00F00514">
      <w:pPr>
        <w:ind w:firstLine="709"/>
        <w:jc w:val="both"/>
        <w:rPr>
          <w:lang w:val="uk-UA"/>
        </w:rPr>
      </w:pPr>
      <w:r w:rsidRPr="00892770">
        <w:t xml:space="preserve">Таким чином для реалізації обрано альтернативу </w:t>
      </w:r>
      <w:r w:rsidRPr="00892770">
        <w:rPr>
          <w:lang w:val="uk-UA"/>
        </w:rPr>
        <w:t>3</w:t>
      </w:r>
      <w:r w:rsidRPr="00892770">
        <w:t xml:space="preserve">, яка забезпечить регулювання шляхом затвердження економічно обґрунтованого тарифу на перевезення пасажирів </w:t>
      </w:r>
      <w:proofErr w:type="gramStart"/>
      <w:r w:rsidRPr="00892770">
        <w:t>в</w:t>
      </w:r>
      <w:proofErr w:type="gramEnd"/>
      <w:r w:rsidRPr="00892770">
        <w:t xml:space="preserve"> міському транспорті</w:t>
      </w:r>
      <w:r w:rsidRPr="00892770">
        <w:rPr>
          <w:lang w:val="uk-UA"/>
        </w:rPr>
        <w:t>.</w:t>
      </w:r>
    </w:p>
    <w:p w:rsidR="00F00514" w:rsidRDefault="00F00514" w:rsidP="00F00514">
      <w:pPr>
        <w:ind w:firstLine="709"/>
        <w:jc w:val="both"/>
        <w:rPr>
          <w:lang w:val="uk-UA"/>
        </w:rPr>
      </w:pPr>
    </w:p>
    <w:p w:rsidR="00F00514" w:rsidRDefault="00F00514" w:rsidP="00F00514">
      <w:pPr>
        <w:jc w:val="center"/>
        <w:rPr>
          <w:b/>
          <w:lang w:val="uk-UA"/>
        </w:rPr>
      </w:pPr>
      <w:r w:rsidRPr="001E397A">
        <w:rPr>
          <w:b/>
          <w:lang w:val="uk-UA"/>
        </w:rPr>
        <w:t>V. Механізми та заходи, що пропонуються для розв’язання проблеми</w:t>
      </w:r>
    </w:p>
    <w:p w:rsidR="00F00514" w:rsidRPr="001E397A" w:rsidRDefault="00F00514" w:rsidP="00F00514">
      <w:pPr>
        <w:jc w:val="center"/>
        <w:rPr>
          <w:b/>
          <w:lang w:val="uk-UA"/>
        </w:rPr>
      </w:pPr>
    </w:p>
    <w:p w:rsidR="00F00514" w:rsidRPr="00EE035C" w:rsidRDefault="00F00514" w:rsidP="00F00514">
      <w:pPr>
        <w:ind w:firstLine="567"/>
        <w:jc w:val="both"/>
        <w:rPr>
          <w:lang w:val="uk-UA"/>
        </w:rPr>
      </w:pPr>
      <w:r w:rsidRPr="00EE035C">
        <w:t xml:space="preserve">Дія запропонованого регуляторного акта поширюється на </w:t>
      </w:r>
      <w:r w:rsidRPr="00EE035C">
        <w:rPr>
          <w:lang w:val="uk-UA"/>
        </w:rPr>
        <w:t>10</w:t>
      </w:r>
      <w:r w:rsidRPr="00EE035C">
        <w:t xml:space="preserve"> суб’єктів господарювання, які здійснюють пасажирські перевезення у міському громадському транспорті загального користування в звичайному режимі. </w:t>
      </w:r>
    </w:p>
    <w:p w:rsidR="00F00514" w:rsidRPr="00EE035C" w:rsidRDefault="00F00514" w:rsidP="00F00514">
      <w:pPr>
        <w:ind w:firstLine="567"/>
        <w:jc w:val="both"/>
        <w:rPr>
          <w:lang w:val="uk-UA"/>
        </w:rPr>
      </w:pPr>
    </w:p>
    <w:p w:rsidR="00F00514" w:rsidRDefault="00F00514" w:rsidP="00F00514">
      <w:pPr>
        <w:ind w:firstLine="567"/>
        <w:jc w:val="both"/>
        <w:rPr>
          <w:b/>
          <w:bCs/>
          <w:lang w:val="uk-UA"/>
        </w:rPr>
      </w:pPr>
      <w:r w:rsidRPr="00EE035C">
        <w:rPr>
          <w:b/>
          <w:bCs/>
          <w:lang w:val="uk-UA"/>
        </w:rPr>
        <w:t>М</w:t>
      </w:r>
      <w:r w:rsidRPr="00EE035C">
        <w:rPr>
          <w:b/>
          <w:bCs/>
        </w:rPr>
        <w:t>еханізми регуляторного акта, за допомогою яких можна розв'язати проблему</w:t>
      </w:r>
    </w:p>
    <w:p w:rsidR="00F00514" w:rsidRDefault="00F00514" w:rsidP="00EE035C">
      <w:pPr>
        <w:ind w:firstLine="567"/>
        <w:jc w:val="both"/>
        <w:rPr>
          <w:rStyle w:val="FontStyle13"/>
          <w:sz w:val="24"/>
          <w:lang w:val="uk-UA" w:eastAsia="uk-UA"/>
        </w:rPr>
      </w:pPr>
      <w:r w:rsidRPr="00B7626F">
        <w:t xml:space="preserve"> </w:t>
      </w:r>
      <w:r w:rsidRPr="001E397A">
        <w:rPr>
          <w:lang w:val="uk-UA"/>
        </w:rPr>
        <w:t xml:space="preserve">Для розв’язання проблеми пропонується прийняття рішення виконавчого комітету міської ради </w:t>
      </w:r>
      <w:r w:rsidRPr="001E397A">
        <w:rPr>
          <w:snapToGrid w:val="0"/>
          <w:color w:val="000000"/>
          <w:lang w:val="uk-UA"/>
        </w:rPr>
        <w:t>«Про встановлення тарифів на послуги з перевезення пасажирів на міських автобусних маршрутах загального користування у звичайному режимі в м. Прилуки»</w:t>
      </w:r>
      <w:r w:rsidRPr="001E397A">
        <w:rPr>
          <w:rStyle w:val="FontStyle13"/>
          <w:sz w:val="24"/>
          <w:lang w:val="uk-UA" w:eastAsia="uk-UA"/>
        </w:rPr>
        <w:t>.</w:t>
      </w:r>
    </w:p>
    <w:p w:rsidR="00F00514" w:rsidRPr="00EE035C" w:rsidRDefault="00F00514" w:rsidP="00F00514">
      <w:pPr>
        <w:pStyle w:val="ad"/>
        <w:numPr>
          <w:ilvl w:val="0"/>
          <w:numId w:val="9"/>
        </w:numPr>
        <w:tabs>
          <w:tab w:val="left" w:pos="1134"/>
        </w:tabs>
        <w:ind w:left="0" w:firstLine="567"/>
        <w:jc w:val="both"/>
        <w:rPr>
          <w:lang w:val="uk-UA"/>
        </w:rPr>
      </w:pPr>
      <w:r w:rsidRPr="00EE035C">
        <w:rPr>
          <w:lang w:val="uk-UA"/>
        </w:rPr>
        <w:t>перевезення пасажирів у м. Прилуки в автобусах, що працюють на міських автобусних маршрутах загального користування у звичайному режимі, за тарифом - 20,00 грн.;</w:t>
      </w:r>
    </w:p>
    <w:p w:rsidR="00F00514" w:rsidRPr="00EE035C" w:rsidRDefault="00F00514" w:rsidP="00F00514">
      <w:pPr>
        <w:pStyle w:val="ad"/>
        <w:numPr>
          <w:ilvl w:val="0"/>
          <w:numId w:val="9"/>
        </w:numPr>
        <w:tabs>
          <w:tab w:val="left" w:pos="1134"/>
        </w:tabs>
        <w:ind w:left="0" w:firstLine="567"/>
        <w:jc w:val="both"/>
        <w:rPr>
          <w:iCs/>
          <w:lang w:val="uk-UA"/>
        </w:rPr>
      </w:pPr>
      <w:r w:rsidRPr="00EE035C">
        <w:rPr>
          <w:iCs/>
          <w:lang w:val="uk-UA"/>
        </w:rPr>
        <w:t>перевезення пільгових категорій населення (крім пільгових категорій, затверджених рішенням виконавчого комітету міської ради від 2 червня 2015 року №</w:t>
      </w:r>
      <w:r w:rsidRPr="00EE035C">
        <w:rPr>
          <w:iCs/>
        </w:rPr>
        <w:t> </w:t>
      </w:r>
      <w:r w:rsidRPr="00EE035C">
        <w:rPr>
          <w:iCs/>
          <w:lang w:val="uk-UA"/>
        </w:rPr>
        <w:t>212) з 9</w:t>
      </w:r>
      <w:r w:rsidRPr="00EE035C">
        <w:rPr>
          <w:iCs/>
        </w:rPr>
        <w:t> </w:t>
      </w:r>
      <w:r w:rsidRPr="00EE035C">
        <w:rPr>
          <w:iCs/>
          <w:lang w:val="uk-UA"/>
        </w:rPr>
        <w:t>год.</w:t>
      </w:r>
      <w:r w:rsidRPr="00EE035C">
        <w:rPr>
          <w:iCs/>
        </w:rPr>
        <w:t> </w:t>
      </w:r>
      <w:r w:rsidRPr="00EE035C">
        <w:rPr>
          <w:iCs/>
          <w:lang w:val="uk-UA"/>
        </w:rPr>
        <w:t>00</w:t>
      </w:r>
      <w:r w:rsidRPr="00EE035C">
        <w:rPr>
          <w:iCs/>
        </w:rPr>
        <w:t> </w:t>
      </w:r>
      <w:r w:rsidRPr="00EE035C">
        <w:rPr>
          <w:iCs/>
          <w:lang w:val="uk-UA"/>
        </w:rPr>
        <w:t>хв. за тарифом - 15,00 грн. (до 9</w:t>
      </w:r>
      <w:r w:rsidRPr="00EE035C">
        <w:rPr>
          <w:iCs/>
        </w:rPr>
        <w:t> </w:t>
      </w:r>
      <w:r w:rsidRPr="00EE035C">
        <w:rPr>
          <w:iCs/>
          <w:lang w:val="uk-UA"/>
        </w:rPr>
        <w:t>год.</w:t>
      </w:r>
      <w:r w:rsidRPr="00EE035C">
        <w:rPr>
          <w:iCs/>
        </w:rPr>
        <w:t> </w:t>
      </w:r>
      <w:r w:rsidRPr="00EE035C">
        <w:rPr>
          <w:iCs/>
          <w:lang w:val="uk-UA"/>
        </w:rPr>
        <w:t>00</w:t>
      </w:r>
      <w:r w:rsidRPr="00EE035C">
        <w:rPr>
          <w:iCs/>
        </w:rPr>
        <w:t> </w:t>
      </w:r>
      <w:r w:rsidRPr="00EE035C">
        <w:rPr>
          <w:iCs/>
          <w:lang w:val="uk-UA"/>
        </w:rPr>
        <w:t>хв. перевезення здійснюється за загальним тарифом).</w:t>
      </w:r>
    </w:p>
    <w:p w:rsidR="00F00514" w:rsidRPr="00EE035C" w:rsidRDefault="00F00514" w:rsidP="00F00514">
      <w:pPr>
        <w:ind w:firstLine="567"/>
        <w:jc w:val="both"/>
        <w:rPr>
          <w:lang w:val="uk-UA"/>
        </w:rPr>
      </w:pPr>
      <w:r w:rsidRPr="00EE035C">
        <w:t xml:space="preserve">Розробка </w:t>
      </w:r>
      <w:proofErr w:type="gramStart"/>
      <w:r w:rsidRPr="00EE035C">
        <w:t>р</w:t>
      </w:r>
      <w:proofErr w:type="gramEnd"/>
      <w:r w:rsidRPr="00EE035C">
        <w:t xml:space="preserve">ішення здійснюється за принципами: законності; гласності (відкритості та загальнодоступності); колегiальностi; урахування пропозицій тощо. </w:t>
      </w:r>
    </w:p>
    <w:p w:rsidR="00EE035C" w:rsidRDefault="00EE035C" w:rsidP="00F00514">
      <w:pPr>
        <w:ind w:firstLine="567"/>
        <w:jc w:val="both"/>
        <w:rPr>
          <w:b/>
          <w:bCs/>
          <w:i/>
          <w:iCs/>
          <w:highlight w:val="yellow"/>
          <w:lang w:val="uk-UA"/>
        </w:rPr>
      </w:pPr>
    </w:p>
    <w:p w:rsidR="00F00514" w:rsidRPr="00324C24" w:rsidRDefault="00F00514" w:rsidP="00F00514">
      <w:pPr>
        <w:ind w:firstLine="567"/>
        <w:jc w:val="both"/>
        <w:rPr>
          <w:b/>
          <w:bCs/>
          <w:i/>
          <w:iCs/>
          <w:lang w:val="uk-UA"/>
        </w:rPr>
      </w:pPr>
      <w:r w:rsidRPr="00324C24">
        <w:rPr>
          <w:b/>
          <w:bCs/>
          <w:i/>
          <w:iCs/>
        </w:rPr>
        <w:t>Заходи, які мають здійснити органи влади для впровадження цього регуляторного акта:</w:t>
      </w:r>
    </w:p>
    <w:p w:rsidR="00F00514" w:rsidRPr="00324C24" w:rsidRDefault="00F00514" w:rsidP="00F00514">
      <w:pPr>
        <w:ind w:firstLine="567"/>
        <w:jc w:val="both"/>
        <w:rPr>
          <w:lang w:val="uk-UA"/>
        </w:rPr>
      </w:pPr>
      <w:r w:rsidRPr="00324C24">
        <w:rPr>
          <w:lang w:val="uk-UA"/>
        </w:rPr>
        <w:t xml:space="preserve"> 1. Забезпечити інформування громадськості про проєкт регуляторного акта через розміщення повідомлення про оприлюднення проєкту регуляторного акта на офіційному веб – сайті міської ради, в друкованих засобах масової інформації. </w:t>
      </w:r>
    </w:p>
    <w:p w:rsidR="00F00514" w:rsidRPr="00324C24" w:rsidRDefault="00F00514" w:rsidP="00F00514">
      <w:pPr>
        <w:ind w:firstLine="567"/>
        <w:jc w:val="both"/>
        <w:rPr>
          <w:lang w:val="uk-UA"/>
        </w:rPr>
      </w:pPr>
      <w:r w:rsidRPr="00324C24">
        <w:t xml:space="preserve">2. Провести консультування з суб’єктами господарювання, на яких поширюється дія акта. </w:t>
      </w:r>
    </w:p>
    <w:p w:rsidR="00F00514" w:rsidRPr="00324C24" w:rsidRDefault="00F00514" w:rsidP="00F00514">
      <w:pPr>
        <w:ind w:firstLine="567"/>
        <w:jc w:val="both"/>
        <w:rPr>
          <w:lang w:val="uk-UA"/>
        </w:rPr>
      </w:pPr>
      <w:r w:rsidRPr="00324C24">
        <w:rPr>
          <w:lang w:val="uk-UA"/>
        </w:rPr>
        <w:t xml:space="preserve">3. Оприлюднити проєкт регуляторного акта на дошці об’яв управління економіки, підприємництва та підтримки інвестиції та на офіційному сайті міської ради з метою отримання зауважень та пропозицій. </w:t>
      </w:r>
    </w:p>
    <w:p w:rsidR="00F00514" w:rsidRPr="00324C24" w:rsidRDefault="00F00514" w:rsidP="00F00514">
      <w:pPr>
        <w:ind w:firstLine="567"/>
        <w:jc w:val="both"/>
        <w:rPr>
          <w:lang w:val="uk-UA"/>
        </w:rPr>
      </w:pPr>
      <w:r w:rsidRPr="00324C24">
        <w:t xml:space="preserve">4. Винести зазначений регуляторний акт на розгляд виконавчого комітету </w:t>
      </w:r>
      <w:r w:rsidRPr="00324C24">
        <w:rPr>
          <w:lang w:val="uk-UA"/>
        </w:rPr>
        <w:t>Прилуць</w:t>
      </w:r>
      <w:r w:rsidRPr="00324C24">
        <w:t xml:space="preserve">кої міської </w:t>
      </w:r>
      <w:proofErr w:type="gramStart"/>
      <w:r w:rsidRPr="00324C24">
        <w:t>ради</w:t>
      </w:r>
      <w:proofErr w:type="gramEnd"/>
      <w:r w:rsidRPr="00324C24">
        <w:t xml:space="preserve">. </w:t>
      </w:r>
    </w:p>
    <w:p w:rsidR="00F00514" w:rsidRPr="001E397A" w:rsidRDefault="00F00514" w:rsidP="00F00514">
      <w:pPr>
        <w:ind w:firstLine="567"/>
        <w:jc w:val="both"/>
        <w:rPr>
          <w:lang w:val="uk-UA"/>
        </w:rPr>
      </w:pPr>
      <w:r w:rsidRPr="00324C24">
        <w:rPr>
          <w:lang w:val="uk-UA"/>
        </w:rPr>
        <w:t>5. Забезпечити інформування громадськості про вимоги регуляторного акта шляхом його оприлюднення в друкованому засобі масової інформації та/або на офіційному сайті міської ради.</w:t>
      </w:r>
    </w:p>
    <w:p w:rsidR="00F00514" w:rsidRPr="001E397A" w:rsidRDefault="00F00514" w:rsidP="00F00514">
      <w:pPr>
        <w:ind w:firstLine="709"/>
        <w:jc w:val="both"/>
        <w:rPr>
          <w:lang w:val="uk-UA"/>
        </w:rPr>
      </w:pPr>
    </w:p>
    <w:p w:rsidR="00F00514" w:rsidRDefault="00F00514" w:rsidP="00F00514">
      <w:pPr>
        <w:pStyle w:val="Default"/>
        <w:jc w:val="center"/>
        <w:rPr>
          <w:b/>
          <w:bCs/>
          <w:color w:val="auto"/>
          <w:lang w:val="uk-UA"/>
        </w:rPr>
      </w:pPr>
      <w:r w:rsidRPr="001E397A">
        <w:rPr>
          <w:b/>
          <w:lang w:val="uk-UA"/>
        </w:rPr>
        <w:t xml:space="preserve">VI. </w:t>
      </w:r>
      <w:r w:rsidRPr="001E397A">
        <w:rPr>
          <w:b/>
          <w:bCs/>
          <w:color w:val="auto"/>
          <w:lang w:val="uk-UA"/>
        </w:rPr>
        <w:t>Оцінка виконання вимог регуляторного акта залежно від ресурсів, якими розпоряджаються органи виконавчої влади чи органи місцевого самоврядування, фізичні та юридичні особи, які повинні проваджувати або виконувати ці вимоги</w:t>
      </w:r>
    </w:p>
    <w:p w:rsidR="00F00514" w:rsidRPr="001E397A" w:rsidRDefault="00F00514" w:rsidP="00F00514">
      <w:pPr>
        <w:pStyle w:val="Default"/>
        <w:jc w:val="center"/>
        <w:rPr>
          <w:b/>
          <w:color w:val="auto"/>
          <w:lang w:val="uk-UA"/>
        </w:rPr>
      </w:pPr>
    </w:p>
    <w:p w:rsidR="00F00514" w:rsidRPr="001E397A" w:rsidRDefault="00F00514" w:rsidP="00F00514">
      <w:pPr>
        <w:ind w:firstLine="567"/>
        <w:jc w:val="both"/>
        <w:rPr>
          <w:lang w:val="uk-UA"/>
        </w:rPr>
      </w:pPr>
      <w:r w:rsidRPr="001E397A">
        <w:rPr>
          <w:lang w:val="uk-UA"/>
        </w:rPr>
        <w:t xml:space="preserve">Прийняття регуляторного акта дозволить сформувати прозорі, чіткі та зрозумілі правила поведінки суб’єктів підприємницької діяльності та споживачів на ринку пасажирських перевезень в місті </w:t>
      </w:r>
      <w:r>
        <w:rPr>
          <w:lang w:val="uk-UA"/>
        </w:rPr>
        <w:t>Прилуки</w:t>
      </w:r>
      <w:r w:rsidRPr="001E397A">
        <w:rPr>
          <w:lang w:val="uk-UA"/>
        </w:rPr>
        <w:t>.</w:t>
      </w:r>
    </w:p>
    <w:p w:rsidR="00F00514" w:rsidRPr="001E397A" w:rsidRDefault="00F00514" w:rsidP="00F00514">
      <w:pPr>
        <w:ind w:firstLine="567"/>
        <w:jc w:val="both"/>
        <w:rPr>
          <w:lang w:val="uk-UA"/>
        </w:rPr>
      </w:pPr>
      <w:r w:rsidRPr="001E397A">
        <w:rPr>
          <w:lang w:val="uk-UA"/>
        </w:rPr>
        <w:t xml:space="preserve">Досягнення визначеної цілі планується шляхом прийняття рішення виконавчим комітетом міської ради </w:t>
      </w:r>
      <w:r w:rsidRPr="00EA5335">
        <w:rPr>
          <w:snapToGrid w:val="0"/>
          <w:color w:val="000000"/>
          <w:lang w:val="uk-UA"/>
        </w:rPr>
        <w:t>«Про встановлення тарифів на послуги з перевезення пасажирів на міських автобусних маршрутах загального користування у звичайному режимі в м. Прилуки»</w:t>
      </w:r>
      <w:r w:rsidRPr="001E397A">
        <w:rPr>
          <w:lang w:val="uk-UA"/>
        </w:rPr>
        <w:t xml:space="preserve">, тобто приведення у відповідність тарифів на послуги з перевезення пасажирів до економічно обґрунтованого рівня і розрахункових витрат суб’єктів господарювання, які надають відповідні послуги. Дія цього регуляторного акта надасть змогу забезпечити безпеку та якість транспортного обслуговування населення на автобусних маршрутах. </w:t>
      </w:r>
    </w:p>
    <w:p w:rsidR="00F00514" w:rsidRPr="001E397A" w:rsidRDefault="00F00514" w:rsidP="00F00514">
      <w:pPr>
        <w:pStyle w:val="Default"/>
        <w:ind w:firstLine="567"/>
        <w:jc w:val="both"/>
        <w:rPr>
          <w:color w:val="auto"/>
          <w:lang w:val="uk-UA"/>
        </w:rPr>
      </w:pPr>
      <w:r w:rsidRPr="001E397A">
        <w:rPr>
          <w:lang w:val="uk-UA"/>
        </w:rPr>
        <w:t xml:space="preserve">У разі прийняття рішення </w:t>
      </w:r>
      <w:r w:rsidRPr="00EA5335">
        <w:rPr>
          <w:snapToGrid w:val="0"/>
          <w:lang w:val="uk-UA"/>
        </w:rPr>
        <w:t>«Про встановлення тарифів на послуги з перевезення пасажирів на міських автобусних маршрутах загального користування у звичайному режимі в м. Прилуки»</w:t>
      </w:r>
      <w:r w:rsidRPr="001E397A">
        <w:rPr>
          <w:lang w:val="uk-UA"/>
        </w:rPr>
        <w:t xml:space="preserve"> виділення додаткових коштів із міського бюджету не передбачається. </w:t>
      </w:r>
    </w:p>
    <w:p w:rsidR="00F00514" w:rsidRDefault="00F00514" w:rsidP="00F00514">
      <w:pPr>
        <w:widowControl w:val="0"/>
        <w:ind w:firstLine="567"/>
        <w:jc w:val="both"/>
        <w:rPr>
          <w:lang w:val="uk-UA"/>
        </w:rPr>
      </w:pPr>
      <w:r w:rsidRPr="00324C24">
        <w:rPr>
          <w:lang w:val="uk-UA"/>
        </w:rPr>
        <w:t xml:space="preserve">Питома вага суб’єктів малого підприємництва (малих та мікропідприємств разом) у загальній кількості суб’єктів господарювання, на яких поширюється регулювання, перевищує 10 відсотків, тому розрахунок витрат на запровадження державного регулювання для суб’єктів малого підприємництва здійснюється згідно </w:t>
      </w:r>
      <w:r w:rsidR="00324C24" w:rsidRPr="00324C24">
        <w:rPr>
          <w:lang w:val="uk-UA"/>
        </w:rPr>
        <w:t>М-т</w:t>
      </w:r>
      <w:r w:rsidRPr="00324C24">
        <w:rPr>
          <w:lang w:val="uk-UA"/>
        </w:rPr>
        <w:t>есту малого підприємництва (додаток</w:t>
      </w:r>
      <w:r w:rsidR="00324C24" w:rsidRPr="00324C24">
        <w:rPr>
          <w:lang w:val="uk-UA"/>
        </w:rPr>
        <w:t xml:space="preserve"> </w:t>
      </w:r>
      <w:r w:rsidRPr="00324C24">
        <w:rPr>
          <w:lang w:val="uk-UA"/>
        </w:rPr>
        <w:t>1).</w:t>
      </w:r>
    </w:p>
    <w:p w:rsidR="00F00514" w:rsidRPr="00B7626F" w:rsidRDefault="00F00514" w:rsidP="00F00514">
      <w:pPr>
        <w:widowControl w:val="0"/>
        <w:ind w:firstLine="567"/>
        <w:jc w:val="both"/>
        <w:rPr>
          <w:b/>
          <w:bCs/>
          <w:snapToGrid w:val="0"/>
          <w:color w:val="000000"/>
          <w:u w:val="single"/>
          <w:lang w:val="uk-UA"/>
        </w:rPr>
      </w:pPr>
    </w:p>
    <w:p w:rsidR="00F00514" w:rsidRDefault="00F00514" w:rsidP="00F00514">
      <w:pPr>
        <w:widowControl w:val="0"/>
        <w:jc w:val="center"/>
        <w:rPr>
          <w:b/>
          <w:bCs/>
          <w:lang w:val="uk-UA"/>
        </w:rPr>
      </w:pPr>
      <w:r w:rsidRPr="001E397A">
        <w:rPr>
          <w:b/>
          <w:bCs/>
          <w:snapToGrid w:val="0"/>
          <w:color w:val="000000"/>
          <w:lang w:val="uk-UA"/>
        </w:rPr>
        <w:t xml:space="preserve">VII. </w:t>
      </w:r>
      <w:r w:rsidRPr="001E397A">
        <w:rPr>
          <w:b/>
          <w:bCs/>
          <w:lang w:val="uk-UA"/>
        </w:rPr>
        <w:t>Обґрунтування запропонованого строку дії регуляторного акта</w:t>
      </w:r>
    </w:p>
    <w:p w:rsidR="00F00514" w:rsidRPr="001E397A" w:rsidRDefault="00F00514" w:rsidP="00F00514">
      <w:pPr>
        <w:widowControl w:val="0"/>
        <w:jc w:val="center"/>
        <w:rPr>
          <w:b/>
          <w:bCs/>
          <w:lang w:val="uk-UA"/>
        </w:rPr>
      </w:pPr>
    </w:p>
    <w:p w:rsidR="00F00514" w:rsidRPr="001E397A" w:rsidRDefault="00F00514" w:rsidP="00F00514">
      <w:pPr>
        <w:widowControl w:val="0"/>
        <w:ind w:firstLine="567"/>
        <w:jc w:val="both"/>
        <w:rPr>
          <w:snapToGrid w:val="0"/>
          <w:lang w:val="uk-UA"/>
        </w:rPr>
      </w:pPr>
      <w:r w:rsidRPr="001E397A">
        <w:rPr>
          <w:snapToGrid w:val="0"/>
          <w:color w:val="000000"/>
          <w:lang w:val="uk-UA"/>
        </w:rPr>
        <w:t>Термін дії чинності запропонованого регуляторного акт</w:t>
      </w:r>
      <w:r w:rsidRPr="001E397A">
        <w:rPr>
          <w:snapToGrid w:val="0"/>
          <w:lang w:val="uk-UA"/>
        </w:rPr>
        <w:t>а</w:t>
      </w:r>
      <w:r w:rsidRPr="001E397A">
        <w:rPr>
          <w:snapToGrid w:val="0"/>
          <w:color w:val="000000"/>
          <w:lang w:val="uk-UA"/>
        </w:rPr>
        <w:t xml:space="preserve"> необмежений. Його дія постійна з можливістю внесення змін до прийняття нового акт</w:t>
      </w:r>
      <w:r w:rsidRPr="001E397A">
        <w:rPr>
          <w:snapToGrid w:val="0"/>
          <w:lang w:val="uk-UA"/>
        </w:rPr>
        <w:t>а</w:t>
      </w:r>
      <w:r w:rsidRPr="001E397A">
        <w:rPr>
          <w:snapToGrid w:val="0"/>
          <w:color w:val="000000"/>
          <w:lang w:val="uk-UA"/>
        </w:rPr>
        <w:t>. Прийняття нового регуляторного акт</w:t>
      </w:r>
      <w:r w:rsidRPr="001E397A">
        <w:rPr>
          <w:snapToGrid w:val="0"/>
          <w:lang w:val="uk-UA"/>
        </w:rPr>
        <w:t>а</w:t>
      </w:r>
      <w:r w:rsidRPr="001E397A">
        <w:rPr>
          <w:snapToGrid w:val="0"/>
          <w:color w:val="000000"/>
          <w:lang w:val="uk-UA"/>
        </w:rPr>
        <w:t xml:space="preserve"> відбуватиметься у разі збільшення або зменшення собівартості послуг з перевезення </w:t>
      </w:r>
      <w:r w:rsidRPr="001E397A">
        <w:rPr>
          <w:snapToGrid w:val="0"/>
          <w:lang w:val="uk-UA"/>
        </w:rPr>
        <w:t xml:space="preserve">пасажирів </w:t>
      </w:r>
      <w:r w:rsidRPr="001E397A">
        <w:rPr>
          <w:lang w:val="uk-UA"/>
        </w:rPr>
        <w:t xml:space="preserve">в </w:t>
      </w:r>
      <w:r w:rsidRPr="001E397A">
        <w:rPr>
          <w:snapToGrid w:val="0"/>
          <w:lang w:val="uk-UA"/>
        </w:rPr>
        <w:t>автобусах.</w:t>
      </w:r>
    </w:p>
    <w:p w:rsidR="00F00514" w:rsidRPr="001E397A" w:rsidRDefault="00F00514" w:rsidP="00F00514">
      <w:pPr>
        <w:widowControl w:val="0"/>
        <w:ind w:firstLine="567"/>
        <w:jc w:val="both"/>
        <w:rPr>
          <w:lang w:val="uk-UA"/>
        </w:rPr>
      </w:pPr>
      <w:r w:rsidRPr="001E397A">
        <w:rPr>
          <w:snapToGrid w:val="0"/>
          <w:color w:val="000000"/>
          <w:lang w:val="uk-UA"/>
        </w:rPr>
        <w:t>Зміни, д</w:t>
      </w:r>
      <w:r w:rsidRPr="001E397A">
        <w:rPr>
          <w:lang w:val="uk-UA"/>
        </w:rPr>
        <w:t>оповнення будуть вноситись за підсумками аналізу відстеження його результативності, внесення змін до чинного законодавства України тощо.</w:t>
      </w:r>
    </w:p>
    <w:p w:rsidR="00F00514" w:rsidRPr="001E397A" w:rsidRDefault="00F00514" w:rsidP="00F00514">
      <w:pPr>
        <w:ind w:firstLine="709"/>
        <w:rPr>
          <w:b/>
          <w:u w:val="single"/>
          <w:lang w:val="uk-UA"/>
        </w:rPr>
      </w:pPr>
    </w:p>
    <w:p w:rsidR="00F00514" w:rsidRDefault="00F00514" w:rsidP="00F00514">
      <w:pPr>
        <w:jc w:val="center"/>
        <w:rPr>
          <w:b/>
          <w:lang w:val="uk-UA"/>
        </w:rPr>
      </w:pPr>
      <w:r w:rsidRPr="001E397A">
        <w:rPr>
          <w:b/>
          <w:lang w:val="uk-UA"/>
        </w:rPr>
        <w:t>VIII. Визначення показників результативності регуляторного акта</w:t>
      </w:r>
    </w:p>
    <w:p w:rsidR="00F00514" w:rsidRPr="001E397A" w:rsidRDefault="00F00514" w:rsidP="00F00514">
      <w:pPr>
        <w:jc w:val="center"/>
        <w:rPr>
          <w:b/>
          <w:lang w:val="uk-UA"/>
        </w:rPr>
      </w:pPr>
    </w:p>
    <w:p w:rsidR="00F00514" w:rsidRPr="001E397A" w:rsidRDefault="00F00514" w:rsidP="00F00514">
      <w:pPr>
        <w:ind w:firstLine="567"/>
        <w:jc w:val="both"/>
        <w:rPr>
          <w:lang w:val="uk-UA"/>
        </w:rPr>
      </w:pPr>
      <w:r w:rsidRPr="001E397A">
        <w:rPr>
          <w:lang w:val="uk-UA"/>
        </w:rPr>
        <w:t>В результаті впровадження регуляторного акта будуть досліджені та вивчені наступні показники результативності:</w:t>
      </w:r>
    </w:p>
    <w:p w:rsidR="00F00514" w:rsidRPr="001E397A" w:rsidRDefault="00F00514" w:rsidP="00F00514">
      <w:pPr>
        <w:ind w:firstLine="567"/>
        <w:jc w:val="both"/>
        <w:rPr>
          <w:lang w:val="uk-UA"/>
        </w:rPr>
      </w:pPr>
      <w:r w:rsidRPr="001E397A">
        <w:rPr>
          <w:lang w:val="uk-UA"/>
        </w:rPr>
        <w:t xml:space="preserve">1. Кількість суб’єктів господарювання, на які поширюється дія даного регуляторного акта. </w:t>
      </w:r>
    </w:p>
    <w:p w:rsidR="00F00514" w:rsidRPr="001E397A" w:rsidRDefault="00F00514" w:rsidP="00F00514">
      <w:pPr>
        <w:ind w:firstLine="567"/>
        <w:jc w:val="both"/>
        <w:rPr>
          <w:lang w:val="uk-UA"/>
        </w:rPr>
      </w:pPr>
      <w:r w:rsidRPr="001E397A">
        <w:rPr>
          <w:lang w:val="uk-UA"/>
        </w:rPr>
        <w:t xml:space="preserve">Дія регуляторного акта поширюється на суб’єкти господарювання міста, незалежно від форми власності, відомчої підпорядкованості та організаційно-правової форми господарювання, які здійснюють перевезення пасажирів на міських автобусних маршрутах, і населення </w:t>
      </w:r>
      <w:r>
        <w:rPr>
          <w:lang w:val="uk-UA"/>
        </w:rPr>
        <w:t>міста Прилуки</w:t>
      </w:r>
      <w:r w:rsidRPr="001E397A">
        <w:rPr>
          <w:lang w:val="uk-UA"/>
        </w:rPr>
        <w:t>, яке є споживачем даного виду послуг.</w:t>
      </w:r>
    </w:p>
    <w:p w:rsidR="00F00514" w:rsidRPr="001E397A" w:rsidRDefault="00F00514" w:rsidP="00F00514">
      <w:pPr>
        <w:ind w:firstLine="567"/>
        <w:jc w:val="both"/>
        <w:rPr>
          <w:lang w:val="uk-UA"/>
        </w:rPr>
      </w:pPr>
      <w:r w:rsidRPr="001E397A">
        <w:rPr>
          <w:lang w:val="uk-UA"/>
        </w:rPr>
        <w:t>2. Розмір надходжень до міського бюджету.</w:t>
      </w:r>
    </w:p>
    <w:p w:rsidR="00F00514" w:rsidRPr="001E397A" w:rsidRDefault="00F00514" w:rsidP="00F00514">
      <w:pPr>
        <w:ind w:firstLine="567"/>
        <w:jc w:val="both"/>
        <w:rPr>
          <w:lang w:val="uk-UA"/>
        </w:rPr>
      </w:pPr>
      <w:r w:rsidRPr="001E397A">
        <w:rPr>
          <w:lang w:val="uk-UA"/>
        </w:rPr>
        <w:t>3. Кількість скарг/звернень громадян на якість надання відповідних послуг.</w:t>
      </w:r>
    </w:p>
    <w:p w:rsidR="00F00514" w:rsidRPr="001E397A" w:rsidRDefault="00F00514" w:rsidP="00F00514">
      <w:pPr>
        <w:ind w:firstLine="567"/>
        <w:jc w:val="both"/>
        <w:rPr>
          <w:lang w:val="uk-UA"/>
        </w:rPr>
      </w:pPr>
      <w:r w:rsidRPr="001E397A">
        <w:rPr>
          <w:lang w:val="uk-UA"/>
        </w:rPr>
        <w:t>4. Розмір коштів і час, що витрачатимуться суб'єктами господарювання та/або фізичними особами, пов'язаними з виконанням вимог акта.</w:t>
      </w:r>
    </w:p>
    <w:p w:rsidR="00F00514" w:rsidRPr="001E397A" w:rsidRDefault="00F00514" w:rsidP="00F00514">
      <w:pPr>
        <w:ind w:firstLine="567"/>
        <w:jc w:val="both"/>
        <w:rPr>
          <w:bCs/>
          <w:lang w:val="uk-UA"/>
        </w:rPr>
      </w:pPr>
      <w:r w:rsidRPr="001E397A">
        <w:rPr>
          <w:lang w:val="uk-UA"/>
        </w:rPr>
        <w:t xml:space="preserve">5. </w:t>
      </w:r>
      <w:r w:rsidRPr="001E397A">
        <w:rPr>
          <w:bCs/>
          <w:lang w:val="uk-UA"/>
        </w:rPr>
        <w:t>Рівень поінформованості суб’єктів господарювання та фізичних осіб</w:t>
      </w:r>
      <w:r w:rsidRPr="001E397A">
        <w:rPr>
          <w:lang w:val="uk-UA"/>
        </w:rPr>
        <w:t>-підприємців</w:t>
      </w:r>
      <w:r w:rsidRPr="001E397A">
        <w:rPr>
          <w:bCs/>
          <w:lang w:val="uk-UA"/>
        </w:rPr>
        <w:t xml:space="preserve"> з основних положень акта.</w:t>
      </w:r>
    </w:p>
    <w:p w:rsidR="00F00514" w:rsidRPr="001E397A" w:rsidRDefault="00F00514" w:rsidP="00F00514">
      <w:pPr>
        <w:ind w:firstLine="567"/>
        <w:jc w:val="both"/>
        <w:rPr>
          <w:bCs/>
          <w:lang w:val="uk-UA"/>
        </w:rPr>
      </w:pPr>
      <w:r w:rsidRPr="001E397A">
        <w:rPr>
          <w:bCs/>
          <w:lang w:val="uk-UA"/>
        </w:rPr>
        <w:t>Інформування зацікавлених суб’єктів господарювання та фізичних осіб</w:t>
      </w:r>
      <w:r w:rsidRPr="001E397A">
        <w:rPr>
          <w:lang w:val="uk-UA"/>
        </w:rPr>
        <w:t>-підприємців</w:t>
      </w:r>
      <w:r w:rsidRPr="001E397A">
        <w:rPr>
          <w:bCs/>
          <w:lang w:val="uk-UA"/>
        </w:rPr>
        <w:t xml:space="preserve"> про рішення виконавчого комітету буде здійснено шляхом його оприлюднення в електронних засобах інформації.</w:t>
      </w:r>
    </w:p>
    <w:p w:rsidR="00F00514" w:rsidRDefault="00F00514" w:rsidP="00F00514">
      <w:pPr>
        <w:ind w:firstLine="567"/>
        <w:jc w:val="both"/>
        <w:rPr>
          <w:lang w:val="uk-UA"/>
        </w:rPr>
      </w:pPr>
      <w:r w:rsidRPr="001E397A">
        <w:rPr>
          <w:bCs/>
          <w:lang w:val="uk-UA"/>
        </w:rPr>
        <w:t xml:space="preserve">Крім того зі змістом проєкту рішення виконавчого комітету </w:t>
      </w:r>
      <w:r w:rsidRPr="001E397A">
        <w:rPr>
          <w:lang w:val="uk-UA"/>
        </w:rPr>
        <w:t xml:space="preserve">можна ознайомитися на офіційній веб-сторінці </w:t>
      </w:r>
      <w:r>
        <w:rPr>
          <w:lang w:val="uk-UA"/>
        </w:rPr>
        <w:t>Прилуцької</w:t>
      </w:r>
      <w:r w:rsidRPr="001E397A">
        <w:rPr>
          <w:lang w:val="uk-UA"/>
        </w:rPr>
        <w:t xml:space="preserve"> міської ради</w:t>
      </w:r>
      <w:r w:rsidRPr="00564DC2">
        <w:rPr>
          <w:lang w:val="uk-UA"/>
        </w:rPr>
        <w:t xml:space="preserve">: </w:t>
      </w:r>
      <w:hyperlink r:id="rId8" w:history="1">
        <w:r w:rsidRPr="00564DC2">
          <w:rPr>
            <w:rStyle w:val="a8"/>
            <w:color w:val="auto"/>
            <w:u w:val="none"/>
            <w:lang w:val="uk-UA"/>
          </w:rPr>
          <w:t>https://pryluky.cg.gov.ua</w:t>
        </w:r>
      </w:hyperlink>
      <w:r w:rsidRPr="00564DC2">
        <w:rPr>
          <w:lang w:val="uk-UA"/>
        </w:rPr>
        <w:t xml:space="preserve">. </w:t>
      </w:r>
    </w:p>
    <w:p w:rsidR="00F00514" w:rsidRPr="00564DC2" w:rsidRDefault="00F00514" w:rsidP="00F00514">
      <w:pPr>
        <w:ind w:firstLine="567"/>
        <w:jc w:val="both"/>
        <w:rPr>
          <w:lang w:val="uk-UA"/>
        </w:rPr>
      </w:pPr>
    </w:p>
    <w:p w:rsidR="00F00514" w:rsidRDefault="00F00514" w:rsidP="00F00514">
      <w:pPr>
        <w:widowControl w:val="0"/>
        <w:jc w:val="center"/>
        <w:rPr>
          <w:rStyle w:val="rvts15"/>
          <w:b/>
          <w:lang w:val="uk-UA"/>
        </w:rPr>
      </w:pPr>
      <w:r w:rsidRPr="001E397A">
        <w:rPr>
          <w:b/>
          <w:bCs/>
          <w:snapToGrid w:val="0"/>
          <w:lang w:val="uk-UA"/>
        </w:rPr>
        <w:t xml:space="preserve">IX. </w:t>
      </w:r>
      <w:r w:rsidRPr="001E397A">
        <w:rPr>
          <w:rStyle w:val="rvts15"/>
          <w:b/>
          <w:lang w:val="uk-UA"/>
        </w:rPr>
        <w:t>Визначення заходів, за допомогою яких здійснюватиметься відстеження результативності дії регуляторного акта</w:t>
      </w:r>
    </w:p>
    <w:p w:rsidR="00F00514" w:rsidRPr="001E397A" w:rsidRDefault="00F00514" w:rsidP="00F00514">
      <w:pPr>
        <w:widowControl w:val="0"/>
        <w:jc w:val="center"/>
        <w:rPr>
          <w:rStyle w:val="rvts15"/>
          <w:lang w:val="uk-UA"/>
        </w:rPr>
      </w:pPr>
    </w:p>
    <w:p w:rsidR="00F00514" w:rsidRDefault="00F00514" w:rsidP="00F00514">
      <w:pPr>
        <w:pStyle w:val="Textbody"/>
        <w:ind w:firstLine="708"/>
        <w:jc w:val="both"/>
        <w:rPr>
          <w:sz w:val="24"/>
        </w:rPr>
      </w:pPr>
      <w:r w:rsidRPr="0073480F">
        <w:rPr>
          <w:sz w:val="24"/>
          <w:lang w:val="ru-RU"/>
        </w:rPr>
        <w:t xml:space="preserve">Досягнення цілей </w:t>
      </w:r>
      <w:proofErr w:type="gramStart"/>
      <w:r w:rsidRPr="0073480F">
        <w:rPr>
          <w:sz w:val="24"/>
          <w:lang w:val="ru-RU"/>
        </w:rPr>
        <w:t>державного</w:t>
      </w:r>
      <w:proofErr w:type="gramEnd"/>
      <w:r w:rsidRPr="0073480F">
        <w:rPr>
          <w:sz w:val="24"/>
          <w:lang w:val="ru-RU"/>
        </w:rPr>
        <w:t xml:space="preserve"> регулювання, задля яких пропонується акт, може бути охарактеризовано наступними кількісними та якісними показниками:</w:t>
      </w:r>
    </w:p>
    <w:tbl>
      <w:tblPr>
        <w:tblStyle w:val="af0"/>
        <w:tblW w:w="9718" w:type="dxa"/>
        <w:tblLook w:val="04A0"/>
      </w:tblPr>
      <w:tblGrid>
        <w:gridCol w:w="480"/>
        <w:gridCol w:w="2776"/>
        <w:gridCol w:w="1077"/>
        <w:gridCol w:w="1050"/>
        <w:gridCol w:w="1281"/>
        <w:gridCol w:w="1527"/>
        <w:gridCol w:w="1527"/>
      </w:tblGrid>
      <w:tr w:rsidR="00F00514" w:rsidRPr="0073480F" w:rsidTr="0073480F">
        <w:trPr>
          <w:trHeight w:val="1000"/>
        </w:trPr>
        <w:tc>
          <w:tcPr>
            <w:tcW w:w="480" w:type="dxa"/>
          </w:tcPr>
          <w:p w:rsidR="00F00514" w:rsidRPr="0073480F" w:rsidRDefault="00F00514" w:rsidP="0073480F">
            <w:pPr>
              <w:pStyle w:val="Textbody"/>
              <w:jc w:val="center"/>
              <w:rPr>
                <w:sz w:val="20"/>
                <w:szCs w:val="20"/>
                <w:lang w:val="ru-RU"/>
              </w:rPr>
            </w:pPr>
            <w:r w:rsidRPr="0073480F">
              <w:rPr>
                <w:sz w:val="20"/>
                <w:szCs w:val="20"/>
                <w:lang w:val="ru-RU"/>
              </w:rPr>
              <w:t>№</w:t>
            </w:r>
          </w:p>
          <w:p w:rsidR="002C3B0F" w:rsidRPr="0073480F" w:rsidRDefault="002C3B0F" w:rsidP="0073480F">
            <w:pPr>
              <w:pStyle w:val="Textbody"/>
              <w:jc w:val="center"/>
              <w:rPr>
                <w:sz w:val="20"/>
                <w:szCs w:val="20"/>
              </w:rPr>
            </w:pPr>
            <w:proofErr w:type="gramStart"/>
            <w:r w:rsidRPr="0073480F">
              <w:rPr>
                <w:sz w:val="20"/>
                <w:szCs w:val="20"/>
                <w:lang w:val="ru-RU"/>
              </w:rPr>
              <w:t>п</w:t>
            </w:r>
            <w:proofErr w:type="gramEnd"/>
            <w:r w:rsidRPr="0073480F">
              <w:rPr>
                <w:sz w:val="20"/>
                <w:szCs w:val="20"/>
                <w:lang w:val="ru-RU"/>
              </w:rPr>
              <w:t>/ч</w:t>
            </w:r>
          </w:p>
        </w:tc>
        <w:tc>
          <w:tcPr>
            <w:tcW w:w="2776" w:type="dxa"/>
          </w:tcPr>
          <w:p w:rsidR="00F00514" w:rsidRPr="0073480F" w:rsidRDefault="00F00514" w:rsidP="0073480F">
            <w:pPr>
              <w:pStyle w:val="Textbody"/>
              <w:jc w:val="center"/>
              <w:rPr>
                <w:sz w:val="20"/>
                <w:szCs w:val="20"/>
              </w:rPr>
            </w:pPr>
            <w:r w:rsidRPr="0073480F">
              <w:rPr>
                <w:sz w:val="20"/>
                <w:szCs w:val="20"/>
                <w:lang w:val="ru-RU"/>
              </w:rPr>
              <w:t>Назва показника</w:t>
            </w:r>
          </w:p>
        </w:tc>
        <w:tc>
          <w:tcPr>
            <w:tcW w:w="1077" w:type="dxa"/>
          </w:tcPr>
          <w:p w:rsidR="00F00514" w:rsidRPr="0073480F" w:rsidRDefault="002C3B0F" w:rsidP="0073480F">
            <w:pPr>
              <w:pStyle w:val="Textbody"/>
              <w:jc w:val="center"/>
              <w:rPr>
                <w:sz w:val="20"/>
                <w:szCs w:val="20"/>
              </w:rPr>
            </w:pPr>
            <w:r w:rsidRPr="0073480F">
              <w:rPr>
                <w:sz w:val="20"/>
                <w:szCs w:val="20"/>
                <w:lang w:val="ru-RU"/>
              </w:rPr>
              <w:t>Одини</w:t>
            </w:r>
            <w:r w:rsidR="00F00514" w:rsidRPr="0073480F">
              <w:rPr>
                <w:sz w:val="20"/>
                <w:szCs w:val="20"/>
                <w:lang w:val="ru-RU"/>
              </w:rPr>
              <w:t>ця виміру</w:t>
            </w:r>
          </w:p>
        </w:tc>
        <w:tc>
          <w:tcPr>
            <w:tcW w:w="1050" w:type="dxa"/>
          </w:tcPr>
          <w:p w:rsidR="00F00514" w:rsidRPr="0073480F" w:rsidRDefault="00F00514" w:rsidP="0073480F">
            <w:pPr>
              <w:pStyle w:val="Textbody"/>
              <w:jc w:val="center"/>
              <w:rPr>
                <w:sz w:val="20"/>
                <w:szCs w:val="20"/>
              </w:rPr>
            </w:pPr>
            <w:r w:rsidRPr="0073480F">
              <w:rPr>
                <w:sz w:val="20"/>
                <w:szCs w:val="20"/>
                <w:lang w:val="ru-RU"/>
              </w:rPr>
              <w:t xml:space="preserve">За 2026 </w:t>
            </w:r>
            <w:proofErr w:type="gramStart"/>
            <w:r w:rsidRPr="0073480F">
              <w:rPr>
                <w:sz w:val="20"/>
                <w:szCs w:val="20"/>
                <w:lang w:val="ru-RU"/>
              </w:rPr>
              <w:t>р</w:t>
            </w:r>
            <w:proofErr w:type="gramEnd"/>
            <w:r w:rsidRPr="0073480F">
              <w:rPr>
                <w:sz w:val="20"/>
                <w:szCs w:val="20"/>
                <w:lang w:val="ru-RU"/>
              </w:rPr>
              <w:t>ік</w:t>
            </w:r>
          </w:p>
        </w:tc>
        <w:tc>
          <w:tcPr>
            <w:tcW w:w="1281" w:type="dxa"/>
          </w:tcPr>
          <w:p w:rsidR="00F00514" w:rsidRPr="0073480F" w:rsidRDefault="00F00514" w:rsidP="0073480F">
            <w:pPr>
              <w:pStyle w:val="Textbody"/>
              <w:jc w:val="center"/>
              <w:rPr>
                <w:sz w:val="20"/>
                <w:szCs w:val="20"/>
              </w:rPr>
            </w:pPr>
            <w:r w:rsidRPr="0073480F">
              <w:rPr>
                <w:sz w:val="20"/>
                <w:szCs w:val="20"/>
                <w:lang w:val="ru-RU"/>
              </w:rPr>
              <w:t>Очікувані показники за 6 місяці</w:t>
            </w:r>
            <w:proofErr w:type="gramStart"/>
            <w:r w:rsidRPr="0073480F">
              <w:rPr>
                <w:sz w:val="20"/>
                <w:szCs w:val="20"/>
                <w:lang w:val="ru-RU"/>
              </w:rPr>
              <w:t>в</w:t>
            </w:r>
            <w:proofErr w:type="gramEnd"/>
          </w:p>
        </w:tc>
        <w:tc>
          <w:tcPr>
            <w:tcW w:w="1527" w:type="dxa"/>
          </w:tcPr>
          <w:p w:rsidR="00F00514" w:rsidRPr="0073480F" w:rsidRDefault="002C3B0F" w:rsidP="0073480F">
            <w:pPr>
              <w:pStyle w:val="Textbody"/>
              <w:jc w:val="center"/>
              <w:rPr>
                <w:sz w:val="20"/>
                <w:szCs w:val="20"/>
              </w:rPr>
            </w:pPr>
            <w:r w:rsidRPr="0073480F">
              <w:rPr>
                <w:sz w:val="20"/>
                <w:szCs w:val="20"/>
                <w:lang w:val="ru-RU"/>
              </w:rPr>
              <w:t xml:space="preserve">Очікувані показники за 1 </w:t>
            </w:r>
            <w:proofErr w:type="gramStart"/>
            <w:r w:rsidRPr="0073480F">
              <w:rPr>
                <w:sz w:val="20"/>
                <w:szCs w:val="20"/>
                <w:lang w:val="ru-RU"/>
              </w:rPr>
              <w:t>р</w:t>
            </w:r>
            <w:proofErr w:type="gramEnd"/>
            <w:r w:rsidRPr="0073480F">
              <w:rPr>
                <w:sz w:val="20"/>
                <w:szCs w:val="20"/>
                <w:lang w:val="ru-RU"/>
              </w:rPr>
              <w:t>ік (</w:t>
            </w:r>
            <w:r w:rsidR="00F00514" w:rsidRPr="0073480F">
              <w:rPr>
                <w:sz w:val="20"/>
                <w:szCs w:val="20"/>
                <w:lang w:val="ru-RU"/>
              </w:rPr>
              <w:t>з урахуванням % інфляції н а 2026р.)</w:t>
            </w:r>
          </w:p>
        </w:tc>
        <w:tc>
          <w:tcPr>
            <w:tcW w:w="1527" w:type="dxa"/>
          </w:tcPr>
          <w:p w:rsidR="00F00514" w:rsidRPr="0073480F" w:rsidRDefault="002C3B0F" w:rsidP="0073480F">
            <w:pPr>
              <w:pStyle w:val="Textbody"/>
              <w:jc w:val="center"/>
              <w:rPr>
                <w:sz w:val="20"/>
                <w:szCs w:val="20"/>
              </w:rPr>
            </w:pPr>
            <w:r w:rsidRPr="0073480F">
              <w:rPr>
                <w:sz w:val="20"/>
                <w:szCs w:val="20"/>
                <w:lang w:val="ru-RU"/>
              </w:rPr>
              <w:t>Очікувані показники за 5 роки (</w:t>
            </w:r>
            <w:r w:rsidR="00F00514" w:rsidRPr="0073480F">
              <w:rPr>
                <w:sz w:val="20"/>
                <w:szCs w:val="20"/>
                <w:lang w:val="ru-RU"/>
              </w:rPr>
              <w:t>з урахуванням % інфляції)</w:t>
            </w:r>
          </w:p>
        </w:tc>
      </w:tr>
      <w:tr w:rsidR="00F00514" w:rsidRPr="0073480F" w:rsidTr="0073480F">
        <w:trPr>
          <w:trHeight w:val="766"/>
        </w:trPr>
        <w:tc>
          <w:tcPr>
            <w:tcW w:w="480" w:type="dxa"/>
          </w:tcPr>
          <w:p w:rsidR="00F00514" w:rsidRPr="0073480F" w:rsidRDefault="00F00514" w:rsidP="0073480F">
            <w:pPr>
              <w:pStyle w:val="Textbody"/>
              <w:jc w:val="center"/>
              <w:rPr>
                <w:sz w:val="20"/>
                <w:szCs w:val="20"/>
              </w:rPr>
            </w:pPr>
            <w:r w:rsidRPr="0073480F">
              <w:rPr>
                <w:sz w:val="20"/>
                <w:szCs w:val="20"/>
              </w:rPr>
              <w:t>1</w:t>
            </w:r>
          </w:p>
        </w:tc>
        <w:tc>
          <w:tcPr>
            <w:tcW w:w="2776" w:type="dxa"/>
          </w:tcPr>
          <w:p w:rsidR="00F00514" w:rsidRPr="0073480F" w:rsidRDefault="00F00514" w:rsidP="0073480F">
            <w:pPr>
              <w:pStyle w:val="Textbody"/>
              <w:rPr>
                <w:sz w:val="20"/>
                <w:szCs w:val="20"/>
              </w:rPr>
            </w:pPr>
            <w:r w:rsidRPr="0073480F">
              <w:rPr>
                <w:sz w:val="20"/>
                <w:szCs w:val="20"/>
                <w:lang w:val="ru-RU"/>
              </w:rPr>
              <w:t>Розмі</w:t>
            </w:r>
            <w:proofErr w:type="gramStart"/>
            <w:r w:rsidRPr="0073480F">
              <w:rPr>
                <w:sz w:val="20"/>
                <w:szCs w:val="20"/>
                <w:lang w:val="ru-RU"/>
              </w:rPr>
              <w:t>р</w:t>
            </w:r>
            <w:proofErr w:type="gramEnd"/>
            <w:r w:rsidRPr="0073480F">
              <w:rPr>
                <w:sz w:val="20"/>
                <w:szCs w:val="20"/>
                <w:lang w:val="ru-RU"/>
              </w:rPr>
              <w:t xml:space="preserve"> надходжень до бюджету територіальної громади, пов`язаних з дією акта </w:t>
            </w:r>
          </w:p>
        </w:tc>
        <w:tc>
          <w:tcPr>
            <w:tcW w:w="1077" w:type="dxa"/>
          </w:tcPr>
          <w:p w:rsidR="00F00514" w:rsidRPr="0073480F" w:rsidRDefault="00F00514" w:rsidP="0073480F">
            <w:pPr>
              <w:pStyle w:val="Textbody"/>
              <w:jc w:val="center"/>
              <w:rPr>
                <w:sz w:val="20"/>
                <w:szCs w:val="20"/>
              </w:rPr>
            </w:pPr>
            <w:r w:rsidRPr="0073480F">
              <w:rPr>
                <w:sz w:val="20"/>
                <w:szCs w:val="20"/>
                <w:lang w:val="ru-RU"/>
              </w:rPr>
              <w:t>грн.</w:t>
            </w:r>
          </w:p>
        </w:tc>
        <w:tc>
          <w:tcPr>
            <w:tcW w:w="1050" w:type="dxa"/>
          </w:tcPr>
          <w:p w:rsidR="00F00514" w:rsidRPr="0073480F" w:rsidRDefault="00F00514" w:rsidP="0073480F">
            <w:pPr>
              <w:pStyle w:val="Textbody"/>
              <w:jc w:val="center"/>
              <w:rPr>
                <w:sz w:val="20"/>
                <w:szCs w:val="20"/>
              </w:rPr>
            </w:pPr>
            <w:r w:rsidRPr="0073480F">
              <w:rPr>
                <w:sz w:val="20"/>
                <w:szCs w:val="20"/>
              </w:rPr>
              <w:t>0</w:t>
            </w:r>
          </w:p>
        </w:tc>
        <w:tc>
          <w:tcPr>
            <w:tcW w:w="1281" w:type="dxa"/>
          </w:tcPr>
          <w:p w:rsidR="00F00514" w:rsidRPr="0073480F" w:rsidRDefault="00F00514" w:rsidP="0073480F">
            <w:pPr>
              <w:pStyle w:val="Textbody"/>
              <w:jc w:val="center"/>
              <w:rPr>
                <w:sz w:val="20"/>
                <w:szCs w:val="20"/>
              </w:rPr>
            </w:pPr>
            <w:r w:rsidRPr="0073480F">
              <w:rPr>
                <w:sz w:val="20"/>
                <w:szCs w:val="20"/>
              </w:rPr>
              <w:t>0</w:t>
            </w:r>
          </w:p>
        </w:tc>
        <w:tc>
          <w:tcPr>
            <w:tcW w:w="1527" w:type="dxa"/>
          </w:tcPr>
          <w:p w:rsidR="00F00514" w:rsidRPr="0073480F" w:rsidRDefault="00F00514" w:rsidP="0073480F">
            <w:pPr>
              <w:pStyle w:val="Textbody"/>
              <w:jc w:val="center"/>
              <w:rPr>
                <w:sz w:val="20"/>
                <w:szCs w:val="20"/>
              </w:rPr>
            </w:pPr>
            <w:r w:rsidRPr="0073480F">
              <w:rPr>
                <w:sz w:val="20"/>
                <w:szCs w:val="20"/>
              </w:rPr>
              <w:t>0</w:t>
            </w:r>
          </w:p>
        </w:tc>
        <w:tc>
          <w:tcPr>
            <w:tcW w:w="1527" w:type="dxa"/>
          </w:tcPr>
          <w:p w:rsidR="00F00514" w:rsidRPr="0073480F" w:rsidRDefault="00F00514" w:rsidP="0073480F">
            <w:pPr>
              <w:pStyle w:val="Textbody"/>
              <w:jc w:val="center"/>
              <w:rPr>
                <w:sz w:val="20"/>
                <w:szCs w:val="20"/>
              </w:rPr>
            </w:pPr>
            <w:r w:rsidRPr="0073480F">
              <w:rPr>
                <w:sz w:val="20"/>
                <w:szCs w:val="20"/>
              </w:rPr>
              <w:t>0</w:t>
            </w:r>
          </w:p>
        </w:tc>
      </w:tr>
      <w:tr w:rsidR="00F00514" w:rsidRPr="0073480F" w:rsidTr="00BD519D">
        <w:trPr>
          <w:trHeight w:val="558"/>
        </w:trPr>
        <w:tc>
          <w:tcPr>
            <w:tcW w:w="480" w:type="dxa"/>
          </w:tcPr>
          <w:p w:rsidR="00F00514" w:rsidRPr="0073480F" w:rsidRDefault="00F00514" w:rsidP="0073480F">
            <w:pPr>
              <w:pStyle w:val="Textbody"/>
              <w:jc w:val="center"/>
              <w:rPr>
                <w:sz w:val="20"/>
                <w:szCs w:val="20"/>
              </w:rPr>
            </w:pPr>
            <w:r w:rsidRPr="0073480F">
              <w:rPr>
                <w:sz w:val="20"/>
                <w:szCs w:val="20"/>
              </w:rPr>
              <w:t>2</w:t>
            </w:r>
          </w:p>
        </w:tc>
        <w:tc>
          <w:tcPr>
            <w:tcW w:w="2776" w:type="dxa"/>
          </w:tcPr>
          <w:p w:rsidR="00F00514" w:rsidRPr="0073480F" w:rsidRDefault="00F00514" w:rsidP="0073480F">
            <w:pPr>
              <w:pStyle w:val="Textbody"/>
              <w:rPr>
                <w:sz w:val="20"/>
                <w:szCs w:val="20"/>
              </w:rPr>
            </w:pPr>
            <w:r w:rsidRPr="0073480F">
              <w:rPr>
                <w:sz w:val="20"/>
                <w:szCs w:val="20"/>
              </w:rPr>
              <w:t>Кількість суб`єктів господарювання та/або фізичних осіб, на яких поширюватиметься дія акта</w:t>
            </w:r>
          </w:p>
        </w:tc>
        <w:tc>
          <w:tcPr>
            <w:tcW w:w="1077" w:type="dxa"/>
          </w:tcPr>
          <w:p w:rsidR="00F00514" w:rsidRPr="0073480F" w:rsidRDefault="00F00514" w:rsidP="0073480F">
            <w:pPr>
              <w:pStyle w:val="Textbody"/>
              <w:jc w:val="center"/>
              <w:rPr>
                <w:sz w:val="20"/>
                <w:szCs w:val="20"/>
              </w:rPr>
            </w:pPr>
            <w:r w:rsidRPr="0073480F">
              <w:rPr>
                <w:sz w:val="20"/>
                <w:szCs w:val="20"/>
              </w:rPr>
              <w:t>Од.</w:t>
            </w:r>
          </w:p>
        </w:tc>
        <w:tc>
          <w:tcPr>
            <w:tcW w:w="1050" w:type="dxa"/>
          </w:tcPr>
          <w:p w:rsidR="00F00514" w:rsidRPr="0073480F" w:rsidRDefault="00F00514" w:rsidP="0073480F">
            <w:pPr>
              <w:pStyle w:val="Textbody"/>
              <w:jc w:val="center"/>
              <w:rPr>
                <w:sz w:val="20"/>
                <w:szCs w:val="20"/>
              </w:rPr>
            </w:pPr>
            <w:r w:rsidRPr="0073480F">
              <w:rPr>
                <w:sz w:val="20"/>
                <w:szCs w:val="20"/>
              </w:rPr>
              <w:t>10</w:t>
            </w:r>
          </w:p>
        </w:tc>
        <w:tc>
          <w:tcPr>
            <w:tcW w:w="1281" w:type="dxa"/>
          </w:tcPr>
          <w:p w:rsidR="00F00514" w:rsidRPr="0073480F" w:rsidRDefault="00F00514" w:rsidP="0073480F">
            <w:pPr>
              <w:pStyle w:val="Textbody"/>
              <w:jc w:val="center"/>
              <w:rPr>
                <w:sz w:val="20"/>
                <w:szCs w:val="20"/>
              </w:rPr>
            </w:pPr>
            <w:r w:rsidRPr="0073480F">
              <w:rPr>
                <w:sz w:val="20"/>
                <w:szCs w:val="20"/>
              </w:rPr>
              <w:t>10</w:t>
            </w:r>
          </w:p>
        </w:tc>
        <w:tc>
          <w:tcPr>
            <w:tcW w:w="1527" w:type="dxa"/>
          </w:tcPr>
          <w:p w:rsidR="00F00514" w:rsidRPr="0073480F" w:rsidRDefault="00F00514" w:rsidP="0073480F">
            <w:pPr>
              <w:pStyle w:val="Textbody"/>
              <w:jc w:val="center"/>
              <w:rPr>
                <w:sz w:val="20"/>
                <w:szCs w:val="20"/>
              </w:rPr>
            </w:pPr>
            <w:r w:rsidRPr="0073480F">
              <w:rPr>
                <w:sz w:val="20"/>
                <w:szCs w:val="20"/>
              </w:rPr>
              <w:t>10</w:t>
            </w:r>
          </w:p>
        </w:tc>
        <w:tc>
          <w:tcPr>
            <w:tcW w:w="1527" w:type="dxa"/>
          </w:tcPr>
          <w:p w:rsidR="00F00514" w:rsidRPr="0073480F" w:rsidRDefault="00F00514" w:rsidP="0073480F">
            <w:pPr>
              <w:pStyle w:val="Textbody"/>
              <w:jc w:val="center"/>
              <w:rPr>
                <w:sz w:val="20"/>
                <w:szCs w:val="20"/>
              </w:rPr>
            </w:pPr>
            <w:r w:rsidRPr="0073480F">
              <w:rPr>
                <w:sz w:val="20"/>
                <w:szCs w:val="20"/>
              </w:rPr>
              <w:t>15</w:t>
            </w:r>
          </w:p>
        </w:tc>
      </w:tr>
      <w:tr w:rsidR="00F00514" w:rsidRPr="0073480F" w:rsidTr="00BD519D">
        <w:tc>
          <w:tcPr>
            <w:tcW w:w="480" w:type="dxa"/>
          </w:tcPr>
          <w:p w:rsidR="00F00514" w:rsidRPr="0073480F" w:rsidRDefault="00F00514" w:rsidP="0073480F">
            <w:pPr>
              <w:pStyle w:val="Textbody"/>
              <w:jc w:val="center"/>
              <w:rPr>
                <w:sz w:val="20"/>
                <w:szCs w:val="20"/>
              </w:rPr>
            </w:pPr>
            <w:r w:rsidRPr="0073480F">
              <w:rPr>
                <w:sz w:val="20"/>
                <w:szCs w:val="20"/>
              </w:rPr>
              <w:t>3</w:t>
            </w:r>
          </w:p>
        </w:tc>
        <w:tc>
          <w:tcPr>
            <w:tcW w:w="2776" w:type="dxa"/>
          </w:tcPr>
          <w:p w:rsidR="00F00514" w:rsidRPr="0073480F" w:rsidRDefault="00F00514" w:rsidP="0073480F">
            <w:pPr>
              <w:pStyle w:val="Textbody"/>
              <w:rPr>
                <w:sz w:val="20"/>
                <w:szCs w:val="20"/>
              </w:rPr>
            </w:pPr>
            <w:r w:rsidRPr="0073480F">
              <w:rPr>
                <w:sz w:val="20"/>
                <w:szCs w:val="20"/>
              </w:rPr>
              <w:t xml:space="preserve">Розмір коштів, що витрачатимуться суб`єктами господарювання та/або </w:t>
            </w:r>
            <w:r w:rsidRPr="0073480F">
              <w:rPr>
                <w:sz w:val="20"/>
                <w:szCs w:val="20"/>
              </w:rPr>
              <w:lastRenderedPageBreak/>
              <w:t xml:space="preserve">фізичними особами, пов`язаними з виконанням вимог акта </w:t>
            </w:r>
          </w:p>
        </w:tc>
        <w:tc>
          <w:tcPr>
            <w:tcW w:w="1077" w:type="dxa"/>
          </w:tcPr>
          <w:p w:rsidR="00F00514" w:rsidRPr="0073480F" w:rsidRDefault="00F00514" w:rsidP="0073480F">
            <w:pPr>
              <w:pStyle w:val="Textbody"/>
              <w:jc w:val="center"/>
              <w:rPr>
                <w:sz w:val="20"/>
                <w:szCs w:val="20"/>
              </w:rPr>
            </w:pPr>
            <w:r w:rsidRPr="0073480F">
              <w:rPr>
                <w:sz w:val="20"/>
                <w:szCs w:val="20"/>
              </w:rPr>
              <w:lastRenderedPageBreak/>
              <w:t>грн.</w:t>
            </w:r>
          </w:p>
        </w:tc>
        <w:tc>
          <w:tcPr>
            <w:tcW w:w="1050" w:type="dxa"/>
          </w:tcPr>
          <w:p w:rsidR="00F00514" w:rsidRPr="0073480F" w:rsidRDefault="00F00514" w:rsidP="0073480F">
            <w:pPr>
              <w:pStyle w:val="Textbody"/>
              <w:jc w:val="center"/>
              <w:rPr>
                <w:sz w:val="20"/>
                <w:szCs w:val="20"/>
              </w:rPr>
            </w:pPr>
            <w:r w:rsidRPr="0073480F">
              <w:rPr>
                <w:sz w:val="20"/>
                <w:szCs w:val="20"/>
              </w:rPr>
              <w:t>360</w:t>
            </w:r>
          </w:p>
        </w:tc>
        <w:tc>
          <w:tcPr>
            <w:tcW w:w="1281" w:type="dxa"/>
          </w:tcPr>
          <w:p w:rsidR="00F00514" w:rsidRPr="0073480F" w:rsidRDefault="00F00514" w:rsidP="0073480F">
            <w:pPr>
              <w:pStyle w:val="Textbody"/>
              <w:jc w:val="center"/>
              <w:rPr>
                <w:sz w:val="20"/>
                <w:szCs w:val="20"/>
              </w:rPr>
            </w:pPr>
            <w:r w:rsidRPr="0073480F">
              <w:rPr>
                <w:sz w:val="20"/>
                <w:szCs w:val="20"/>
              </w:rPr>
              <w:t>360</w:t>
            </w:r>
          </w:p>
        </w:tc>
        <w:tc>
          <w:tcPr>
            <w:tcW w:w="1527" w:type="dxa"/>
          </w:tcPr>
          <w:p w:rsidR="00F00514" w:rsidRPr="0073480F" w:rsidRDefault="00F00514" w:rsidP="0073480F">
            <w:pPr>
              <w:pStyle w:val="Textbody"/>
              <w:jc w:val="center"/>
              <w:rPr>
                <w:sz w:val="20"/>
                <w:szCs w:val="20"/>
              </w:rPr>
            </w:pPr>
            <w:r w:rsidRPr="0073480F">
              <w:rPr>
                <w:sz w:val="20"/>
                <w:szCs w:val="20"/>
              </w:rPr>
              <w:t>388,88</w:t>
            </w:r>
          </w:p>
        </w:tc>
        <w:tc>
          <w:tcPr>
            <w:tcW w:w="1527" w:type="dxa"/>
          </w:tcPr>
          <w:p w:rsidR="00F00514" w:rsidRPr="0073480F" w:rsidRDefault="00F00514" w:rsidP="0073480F">
            <w:pPr>
              <w:pStyle w:val="Textbody"/>
              <w:jc w:val="center"/>
              <w:rPr>
                <w:sz w:val="20"/>
                <w:szCs w:val="20"/>
              </w:rPr>
            </w:pPr>
            <w:r w:rsidRPr="0073480F">
              <w:rPr>
                <w:sz w:val="20"/>
                <w:szCs w:val="20"/>
              </w:rPr>
              <w:t>663,30</w:t>
            </w:r>
          </w:p>
        </w:tc>
      </w:tr>
      <w:tr w:rsidR="00F00514" w:rsidRPr="0073480F" w:rsidTr="00BD519D">
        <w:tc>
          <w:tcPr>
            <w:tcW w:w="480" w:type="dxa"/>
          </w:tcPr>
          <w:p w:rsidR="00F00514" w:rsidRPr="0073480F" w:rsidRDefault="00F00514" w:rsidP="0073480F">
            <w:pPr>
              <w:pStyle w:val="Textbody"/>
              <w:jc w:val="center"/>
              <w:rPr>
                <w:sz w:val="20"/>
                <w:szCs w:val="20"/>
              </w:rPr>
            </w:pPr>
            <w:r w:rsidRPr="0073480F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2776" w:type="dxa"/>
          </w:tcPr>
          <w:p w:rsidR="00F00514" w:rsidRPr="0073480F" w:rsidRDefault="00F00514" w:rsidP="0073480F">
            <w:pPr>
              <w:pStyle w:val="Textbody"/>
              <w:rPr>
                <w:sz w:val="20"/>
                <w:szCs w:val="20"/>
              </w:rPr>
            </w:pPr>
            <w:r w:rsidRPr="0073480F">
              <w:rPr>
                <w:sz w:val="20"/>
                <w:szCs w:val="20"/>
              </w:rPr>
              <w:t xml:space="preserve">Час, що витрачатиметься суб`єктами господарювання та/або фізичними особами, пов`язаними з виконанням вимог акта </w:t>
            </w:r>
          </w:p>
        </w:tc>
        <w:tc>
          <w:tcPr>
            <w:tcW w:w="1077" w:type="dxa"/>
          </w:tcPr>
          <w:p w:rsidR="00F00514" w:rsidRPr="0073480F" w:rsidRDefault="00F00514" w:rsidP="0073480F">
            <w:pPr>
              <w:pStyle w:val="Textbody"/>
              <w:jc w:val="center"/>
              <w:rPr>
                <w:sz w:val="20"/>
                <w:szCs w:val="20"/>
              </w:rPr>
            </w:pPr>
            <w:r w:rsidRPr="0073480F">
              <w:rPr>
                <w:sz w:val="20"/>
                <w:szCs w:val="20"/>
              </w:rPr>
              <w:t>год.</w:t>
            </w:r>
          </w:p>
        </w:tc>
        <w:tc>
          <w:tcPr>
            <w:tcW w:w="1050" w:type="dxa"/>
          </w:tcPr>
          <w:p w:rsidR="00F00514" w:rsidRPr="0073480F" w:rsidRDefault="00F00514" w:rsidP="0073480F">
            <w:pPr>
              <w:pStyle w:val="Textbody"/>
              <w:jc w:val="center"/>
              <w:rPr>
                <w:sz w:val="20"/>
                <w:szCs w:val="20"/>
              </w:rPr>
            </w:pPr>
            <w:r w:rsidRPr="0073480F">
              <w:rPr>
                <w:sz w:val="20"/>
                <w:szCs w:val="20"/>
              </w:rPr>
              <w:t>24</w:t>
            </w:r>
          </w:p>
        </w:tc>
        <w:tc>
          <w:tcPr>
            <w:tcW w:w="1281" w:type="dxa"/>
          </w:tcPr>
          <w:p w:rsidR="00F00514" w:rsidRPr="0073480F" w:rsidRDefault="00F00514" w:rsidP="0073480F">
            <w:pPr>
              <w:pStyle w:val="Textbody"/>
              <w:jc w:val="center"/>
              <w:rPr>
                <w:sz w:val="20"/>
                <w:szCs w:val="20"/>
              </w:rPr>
            </w:pPr>
            <w:r w:rsidRPr="0073480F">
              <w:rPr>
                <w:sz w:val="20"/>
                <w:szCs w:val="20"/>
              </w:rPr>
              <w:t>24</w:t>
            </w:r>
          </w:p>
        </w:tc>
        <w:tc>
          <w:tcPr>
            <w:tcW w:w="1527" w:type="dxa"/>
          </w:tcPr>
          <w:p w:rsidR="00F00514" w:rsidRPr="0073480F" w:rsidRDefault="00F00514" w:rsidP="0073480F">
            <w:pPr>
              <w:pStyle w:val="Textbody"/>
              <w:jc w:val="center"/>
              <w:rPr>
                <w:sz w:val="20"/>
                <w:szCs w:val="20"/>
              </w:rPr>
            </w:pPr>
            <w:r w:rsidRPr="0073480F">
              <w:rPr>
                <w:sz w:val="20"/>
                <w:szCs w:val="20"/>
              </w:rPr>
              <w:t>24</w:t>
            </w:r>
          </w:p>
        </w:tc>
        <w:tc>
          <w:tcPr>
            <w:tcW w:w="1527" w:type="dxa"/>
          </w:tcPr>
          <w:p w:rsidR="00F00514" w:rsidRPr="0073480F" w:rsidRDefault="00F00514" w:rsidP="0073480F">
            <w:pPr>
              <w:pStyle w:val="Textbody"/>
              <w:jc w:val="center"/>
              <w:rPr>
                <w:sz w:val="20"/>
                <w:szCs w:val="20"/>
              </w:rPr>
            </w:pPr>
            <w:r w:rsidRPr="0073480F">
              <w:rPr>
                <w:sz w:val="20"/>
                <w:szCs w:val="20"/>
              </w:rPr>
              <w:t>24</w:t>
            </w:r>
          </w:p>
        </w:tc>
      </w:tr>
      <w:tr w:rsidR="00F00514" w:rsidRPr="0073480F" w:rsidTr="00BD519D">
        <w:tc>
          <w:tcPr>
            <w:tcW w:w="480" w:type="dxa"/>
          </w:tcPr>
          <w:p w:rsidR="00F00514" w:rsidRPr="0073480F" w:rsidRDefault="00F00514" w:rsidP="0073480F">
            <w:pPr>
              <w:pStyle w:val="Textbody"/>
              <w:jc w:val="center"/>
              <w:rPr>
                <w:sz w:val="20"/>
                <w:szCs w:val="20"/>
              </w:rPr>
            </w:pPr>
            <w:r w:rsidRPr="0073480F">
              <w:rPr>
                <w:sz w:val="20"/>
                <w:szCs w:val="20"/>
              </w:rPr>
              <w:t>5</w:t>
            </w:r>
          </w:p>
        </w:tc>
        <w:tc>
          <w:tcPr>
            <w:tcW w:w="2776" w:type="dxa"/>
          </w:tcPr>
          <w:p w:rsidR="00F00514" w:rsidRPr="0073480F" w:rsidRDefault="00F00514" w:rsidP="0073480F">
            <w:pPr>
              <w:pStyle w:val="Textbody"/>
              <w:rPr>
                <w:sz w:val="20"/>
                <w:szCs w:val="20"/>
              </w:rPr>
            </w:pPr>
            <w:proofErr w:type="gramStart"/>
            <w:r w:rsidRPr="0073480F">
              <w:rPr>
                <w:sz w:val="20"/>
                <w:szCs w:val="20"/>
                <w:lang w:val="ru-RU"/>
              </w:rPr>
              <w:t>Р</w:t>
            </w:r>
            <w:proofErr w:type="gramEnd"/>
            <w:r w:rsidRPr="0073480F">
              <w:rPr>
                <w:sz w:val="20"/>
                <w:szCs w:val="20"/>
                <w:lang w:val="ru-RU"/>
              </w:rPr>
              <w:t>івень поінформованості суб`єктів господарювання та/або фізичних осіб з основних положень акта</w:t>
            </w:r>
          </w:p>
        </w:tc>
        <w:tc>
          <w:tcPr>
            <w:tcW w:w="1077" w:type="dxa"/>
          </w:tcPr>
          <w:p w:rsidR="00F00514" w:rsidRPr="0073480F" w:rsidRDefault="00F00514" w:rsidP="0073480F">
            <w:pPr>
              <w:pStyle w:val="Textbody"/>
              <w:jc w:val="center"/>
              <w:rPr>
                <w:sz w:val="20"/>
                <w:szCs w:val="20"/>
              </w:rPr>
            </w:pPr>
            <w:r w:rsidRPr="0073480F">
              <w:rPr>
                <w:sz w:val="20"/>
                <w:szCs w:val="20"/>
                <w:lang w:val="ru-RU"/>
              </w:rPr>
              <w:t>%</w:t>
            </w:r>
          </w:p>
        </w:tc>
        <w:tc>
          <w:tcPr>
            <w:tcW w:w="1050" w:type="dxa"/>
          </w:tcPr>
          <w:p w:rsidR="00F00514" w:rsidRPr="0073480F" w:rsidRDefault="00F00514" w:rsidP="0073480F">
            <w:pPr>
              <w:pStyle w:val="Textbody"/>
              <w:jc w:val="center"/>
              <w:rPr>
                <w:sz w:val="20"/>
                <w:szCs w:val="20"/>
              </w:rPr>
            </w:pPr>
            <w:r w:rsidRPr="0073480F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81" w:type="dxa"/>
          </w:tcPr>
          <w:p w:rsidR="00F00514" w:rsidRPr="0073480F" w:rsidRDefault="00F00514" w:rsidP="0073480F">
            <w:pPr>
              <w:pStyle w:val="Textbody"/>
              <w:jc w:val="center"/>
              <w:rPr>
                <w:sz w:val="20"/>
                <w:szCs w:val="20"/>
              </w:rPr>
            </w:pPr>
            <w:r w:rsidRPr="0073480F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527" w:type="dxa"/>
          </w:tcPr>
          <w:p w:rsidR="00F00514" w:rsidRPr="0073480F" w:rsidRDefault="00F00514" w:rsidP="0073480F">
            <w:pPr>
              <w:pStyle w:val="Textbody"/>
              <w:jc w:val="center"/>
              <w:rPr>
                <w:sz w:val="20"/>
                <w:szCs w:val="20"/>
              </w:rPr>
            </w:pPr>
            <w:r w:rsidRPr="0073480F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527" w:type="dxa"/>
          </w:tcPr>
          <w:p w:rsidR="00F00514" w:rsidRPr="0073480F" w:rsidRDefault="00F00514" w:rsidP="0073480F">
            <w:pPr>
              <w:pStyle w:val="Textbody"/>
              <w:jc w:val="center"/>
              <w:rPr>
                <w:sz w:val="20"/>
                <w:szCs w:val="20"/>
              </w:rPr>
            </w:pPr>
            <w:r w:rsidRPr="0073480F">
              <w:rPr>
                <w:sz w:val="20"/>
                <w:szCs w:val="20"/>
                <w:lang w:val="ru-RU"/>
              </w:rPr>
              <w:t>100</w:t>
            </w:r>
          </w:p>
        </w:tc>
      </w:tr>
      <w:tr w:rsidR="00F00514" w:rsidRPr="00CD35E8" w:rsidTr="00BD519D">
        <w:tc>
          <w:tcPr>
            <w:tcW w:w="480" w:type="dxa"/>
          </w:tcPr>
          <w:p w:rsidR="00F00514" w:rsidRPr="0073480F" w:rsidRDefault="00F00514" w:rsidP="0073480F">
            <w:pPr>
              <w:pStyle w:val="Textbody"/>
              <w:jc w:val="center"/>
              <w:rPr>
                <w:sz w:val="20"/>
                <w:szCs w:val="20"/>
              </w:rPr>
            </w:pPr>
            <w:r w:rsidRPr="0073480F">
              <w:rPr>
                <w:sz w:val="20"/>
                <w:szCs w:val="20"/>
              </w:rPr>
              <w:t>6</w:t>
            </w:r>
          </w:p>
        </w:tc>
        <w:tc>
          <w:tcPr>
            <w:tcW w:w="2776" w:type="dxa"/>
          </w:tcPr>
          <w:p w:rsidR="00F00514" w:rsidRPr="0073480F" w:rsidRDefault="00F00514" w:rsidP="0073480F">
            <w:pPr>
              <w:pStyle w:val="Textbody"/>
              <w:rPr>
                <w:sz w:val="20"/>
                <w:szCs w:val="20"/>
                <w:lang w:val="ru-RU"/>
              </w:rPr>
            </w:pPr>
            <w:r w:rsidRPr="0073480F">
              <w:rPr>
                <w:sz w:val="20"/>
                <w:szCs w:val="20"/>
                <w:lang w:val="ru-RU"/>
              </w:rPr>
              <w:t>Кількість діючих міських маршруті</w:t>
            </w:r>
            <w:proofErr w:type="gramStart"/>
            <w:r w:rsidRPr="0073480F">
              <w:rPr>
                <w:sz w:val="20"/>
                <w:szCs w:val="20"/>
                <w:lang w:val="ru-RU"/>
              </w:rPr>
              <w:t>в</w:t>
            </w:r>
            <w:proofErr w:type="gramEnd"/>
          </w:p>
        </w:tc>
        <w:tc>
          <w:tcPr>
            <w:tcW w:w="1077" w:type="dxa"/>
          </w:tcPr>
          <w:p w:rsidR="00F00514" w:rsidRPr="0073480F" w:rsidRDefault="00F00514" w:rsidP="0073480F">
            <w:pPr>
              <w:pStyle w:val="Textbody"/>
              <w:jc w:val="center"/>
              <w:rPr>
                <w:sz w:val="20"/>
                <w:szCs w:val="20"/>
                <w:lang w:val="ru-RU"/>
              </w:rPr>
            </w:pPr>
            <w:r w:rsidRPr="0073480F">
              <w:rPr>
                <w:sz w:val="20"/>
                <w:szCs w:val="20"/>
                <w:lang w:val="ru-RU"/>
              </w:rPr>
              <w:t>Шт.</w:t>
            </w:r>
          </w:p>
        </w:tc>
        <w:tc>
          <w:tcPr>
            <w:tcW w:w="1050" w:type="dxa"/>
          </w:tcPr>
          <w:p w:rsidR="00F00514" w:rsidRPr="0073480F" w:rsidRDefault="00F00514" w:rsidP="0073480F">
            <w:pPr>
              <w:pStyle w:val="Textbody"/>
              <w:jc w:val="center"/>
              <w:rPr>
                <w:sz w:val="20"/>
                <w:szCs w:val="20"/>
                <w:lang w:val="ru-RU"/>
              </w:rPr>
            </w:pPr>
            <w:r w:rsidRPr="0073480F"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1281" w:type="dxa"/>
          </w:tcPr>
          <w:p w:rsidR="00F00514" w:rsidRPr="0073480F" w:rsidRDefault="00F00514" w:rsidP="0073480F">
            <w:pPr>
              <w:pStyle w:val="Textbody"/>
              <w:jc w:val="center"/>
              <w:rPr>
                <w:sz w:val="20"/>
                <w:szCs w:val="20"/>
                <w:lang w:val="ru-RU"/>
              </w:rPr>
            </w:pPr>
            <w:r w:rsidRPr="0073480F"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1527" w:type="dxa"/>
          </w:tcPr>
          <w:p w:rsidR="00F00514" w:rsidRPr="0073480F" w:rsidRDefault="00F00514" w:rsidP="0073480F">
            <w:pPr>
              <w:pStyle w:val="Textbody"/>
              <w:jc w:val="center"/>
              <w:rPr>
                <w:sz w:val="20"/>
                <w:szCs w:val="20"/>
                <w:lang w:val="ru-RU"/>
              </w:rPr>
            </w:pPr>
            <w:r w:rsidRPr="0073480F"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1527" w:type="dxa"/>
          </w:tcPr>
          <w:p w:rsidR="00F00514" w:rsidRPr="0073480F" w:rsidRDefault="00F00514" w:rsidP="0073480F">
            <w:pPr>
              <w:pStyle w:val="Textbody"/>
              <w:jc w:val="center"/>
              <w:rPr>
                <w:sz w:val="20"/>
                <w:szCs w:val="20"/>
                <w:lang w:val="ru-RU"/>
              </w:rPr>
            </w:pPr>
            <w:r w:rsidRPr="0073480F">
              <w:rPr>
                <w:sz w:val="20"/>
                <w:szCs w:val="20"/>
                <w:lang w:val="ru-RU"/>
              </w:rPr>
              <w:t>20</w:t>
            </w:r>
          </w:p>
        </w:tc>
      </w:tr>
    </w:tbl>
    <w:p w:rsidR="00F00514" w:rsidRPr="001E397A" w:rsidRDefault="00F00514" w:rsidP="00F00514">
      <w:pPr>
        <w:widowControl w:val="0"/>
        <w:ind w:firstLine="567"/>
        <w:jc w:val="both"/>
        <w:rPr>
          <w:snapToGrid w:val="0"/>
          <w:color w:val="000000"/>
          <w:lang w:val="uk-UA"/>
        </w:rPr>
      </w:pPr>
      <w:r w:rsidRPr="001E397A">
        <w:rPr>
          <w:snapToGrid w:val="0"/>
          <w:color w:val="000000"/>
          <w:lang w:val="uk-UA"/>
        </w:rPr>
        <w:t>Відповідно до цього регуляторного акта буде здійснюватися базове, повторне та періодичне відстеження результативності в межах строків, передбачених Законом України «</w:t>
      </w:r>
      <w:r w:rsidRPr="001E397A">
        <w:rPr>
          <w:snapToGrid w:val="0"/>
          <w:lang w:val="uk-UA"/>
        </w:rPr>
        <w:t>Про засади</w:t>
      </w:r>
      <w:r w:rsidRPr="001E397A">
        <w:rPr>
          <w:snapToGrid w:val="0"/>
          <w:color w:val="FF0000"/>
          <w:lang w:val="uk-UA"/>
        </w:rPr>
        <w:t xml:space="preserve"> </w:t>
      </w:r>
      <w:r w:rsidRPr="001E397A">
        <w:rPr>
          <w:snapToGrid w:val="0"/>
          <w:color w:val="000000"/>
          <w:lang w:val="uk-UA"/>
        </w:rPr>
        <w:t>державної регуляторної політики у сфері господарської діяльності».</w:t>
      </w:r>
    </w:p>
    <w:p w:rsidR="00F00514" w:rsidRPr="001E397A" w:rsidRDefault="00F00514" w:rsidP="00F00514">
      <w:pPr>
        <w:widowControl w:val="0"/>
        <w:ind w:firstLine="567"/>
        <w:jc w:val="both"/>
        <w:rPr>
          <w:snapToGrid w:val="0"/>
          <w:lang w:val="uk-UA"/>
        </w:rPr>
      </w:pPr>
      <w:r w:rsidRPr="001E397A">
        <w:rPr>
          <w:snapToGrid w:val="0"/>
          <w:lang w:val="uk-UA"/>
        </w:rPr>
        <w:t>Базове відстеження результативності регуляторного акта здійснюється до дня набрання чинності цього регуляторного акта.</w:t>
      </w:r>
    </w:p>
    <w:p w:rsidR="00F00514" w:rsidRPr="001E397A" w:rsidRDefault="00F00514" w:rsidP="00F00514">
      <w:pPr>
        <w:widowControl w:val="0"/>
        <w:ind w:firstLine="567"/>
        <w:jc w:val="both"/>
        <w:rPr>
          <w:snapToGrid w:val="0"/>
          <w:lang w:val="uk-UA"/>
        </w:rPr>
      </w:pPr>
      <w:r w:rsidRPr="001E397A">
        <w:rPr>
          <w:snapToGrid w:val="0"/>
          <w:lang w:val="uk-UA"/>
        </w:rPr>
        <w:t>Повторне відстеження результативності буде здійснюватися через рік після набрання чинності цього регуляторного акта.</w:t>
      </w:r>
    </w:p>
    <w:p w:rsidR="00F00514" w:rsidRPr="001E397A" w:rsidRDefault="00F00514" w:rsidP="00F00514">
      <w:pPr>
        <w:widowControl w:val="0"/>
        <w:ind w:firstLine="567"/>
        <w:jc w:val="both"/>
        <w:rPr>
          <w:snapToGrid w:val="0"/>
          <w:lang w:val="uk-UA"/>
        </w:rPr>
      </w:pPr>
      <w:r w:rsidRPr="001E397A">
        <w:rPr>
          <w:snapToGrid w:val="0"/>
          <w:lang w:val="uk-UA"/>
        </w:rPr>
        <w:t xml:space="preserve">Періодичні відстеження результативності будуть здійснюватися один раз на кожні три роки </w:t>
      </w:r>
      <w:r w:rsidRPr="001E397A">
        <w:rPr>
          <w:lang w:val="uk-UA" w:eastAsia="uk-UA"/>
        </w:rPr>
        <w:t xml:space="preserve">починаючи з дня закінчення заходів з повторного відстеження результативності </w:t>
      </w:r>
      <w:r w:rsidRPr="001E397A">
        <w:rPr>
          <w:snapToGrid w:val="0"/>
          <w:lang w:val="uk-UA"/>
        </w:rPr>
        <w:t>регуляторного акта.</w:t>
      </w:r>
    </w:p>
    <w:p w:rsidR="00F00514" w:rsidRPr="001E397A" w:rsidRDefault="00F00514" w:rsidP="00F00514">
      <w:pPr>
        <w:widowControl w:val="0"/>
        <w:ind w:firstLine="567"/>
        <w:jc w:val="both"/>
        <w:rPr>
          <w:snapToGrid w:val="0"/>
          <w:lang w:val="uk-UA"/>
        </w:rPr>
      </w:pPr>
      <w:r w:rsidRPr="001E397A">
        <w:rPr>
          <w:snapToGrid w:val="0"/>
          <w:lang w:val="uk-UA"/>
        </w:rPr>
        <w:t>Відстеження результатів регуляторного акта будуть проводитись на основі статистичних даних.</w:t>
      </w:r>
    </w:p>
    <w:p w:rsidR="00F00514" w:rsidRPr="0073480F" w:rsidRDefault="00F00514" w:rsidP="00F00514">
      <w:pPr>
        <w:pStyle w:val="Textbody"/>
        <w:ind w:firstLine="708"/>
        <w:jc w:val="both"/>
        <w:rPr>
          <w:sz w:val="24"/>
        </w:rPr>
      </w:pPr>
      <w:r w:rsidRPr="0073480F">
        <w:rPr>
          <w:b/>
          <w:bCs/>
          <w:sz w:val="24"/>
        </w:rPr>
        <w:t xml:space="preserve">Метод проведення відстеження результативності: </w:t>
      </w:r>
      <w:r w:rsidRPr="0073480F">
        <w:rPr>
          <w:sz w:val="24"/>
        </w:rPr>
        <w:t xml:space="preserve">Статистичний </w:t>
      </w:r>
    </w:p>
    <w:p w:rsidR="00F00514" w:rsidRPr="0073480F" w:rsidRDefault="00F00514" w:rsidP="00F00514">
      <w:pPr>
        <w:pStyle w:val="Textbody"/>
        <w:ind w:firstLine="708"/>
        <w:jc w:val="both"/>
        <w:rPr>
          <w:sz w:val="24"/>
        </w:rPr>
      </w:pPr>
      <w:r w:rsidRPr="0073480F">
        <w:rPr>
          <w:b/>
          <w:bCs/>
          <w:sz w:val="24"/>
        </w:rPr>
        <w:t>Вид даних, за допомогою яких здійснюватиметься відстеження результативності:</w:t>
      </w:r>
      <w:r w:rsidRPr="0073480F">
        <w:rPr>
          <w:sz w:val="24"/>
        </w:rPr>
        <w:t xml:space="preserve"> Стати</w:t>
      </w:r>
      <w:r w:rsidRPr="0073480F">
        <w:rPr>
          <w:sz w:val="24"/>
          <w:lang w:val="ru-RU"/>
        </w:rPr>
        <w:t>c</w:t>
      </w:r>
      <w:r w:rsidRPr="0073480F">
        <w:rPr>
          <w:sz w:val="24"/>
        </w:rPr>
        <w:t xml:space="preserve">тичні </w:t>
      </w:r>
    </w:p>
    <w:p w:rsidR="00F00514" w:rsidRPr="0073480F" w:rsidRDefault="00F00514" w:rsidP="00F00514">
      <w:pPr>
        <w:pStyle w:val="Textbody"/>
        <w:ind w:firstLine="708"/>
        <w:jc w:val="both"/>
        <w:rPr>
          <w:sz w:val="24"/>
        </w:rPr>
      </w:pPr>
      <w:r w:rsidRPr="0073480F">
        <w:rPr>
          <w:b/>
          <w:bCs/>
          <w:sz w:val="24"/>
        </w:rPr>
        <w:t>Виконавці заходів:</w:t>
      </w:r>
      <w:r w:rsidRPr="0073480F">
        <w:rPr>
          <w:sz w:val="24"/>
        </w:rPr>
        <w:t xml:space="preserve"> управління економіки, підприємництва та підтримки інвестицій </w:t>
      </w:r>
    </w:p>
    <w:p w:rsidR="00F00514" w:rsidRPr="0073480F" w:rsidRDefault="00F00514" w:rsidP="00F00514">
      <w:pPr>
        <w:pStyle w:val="Textbody"/>
        <w:ind w:firstLine="708"/>
        <w:jc w:val="both"/>
        <w:rPr>
          <w:sz w:val="24"/>
        </w:rPr>
      </w:pPr>
      <w:r w:rsidRPr="0073480F">
        <w:rPr>
          <w:sz w:val="24"/>
        </w:rPr>
        <w:t>Дата підготовки : 16.04.2026.</w:t>
      </w:r>
    </w:p>
    <w:p w:rsidR="00F00514" w:rsidRPr="00B65534" w:rsidRDefault="00F00514" w:rsidP="00F00514">
      <w:pPr>
        <w:pStyle w:val="Textbody"/>
        <w:ind w:firstLine="708"/>
        <w:jc w:val="both"/>
        <w:rPr>
          <w:sz w:val="24"/>
        </w:rPr>
      </w:pPr>
      <w:r w:rsidRPr="0073480F">
        <w:rPr>
          <w:sz w:val="24"/>
        </w:rPr>
        <w:t>Дата доопрацювання: 24.06.2026р.</w:t>
      </w:r>
    </w:p>
    <w:p w:rsidR="00F00514" w:rsidRDefault="00F00514" w:rsidP="00F00514">
      <w:pPr>
        <w:pStyle w:val="a3"/>
        <w:tabs>
          <w:tab w:val="left" w:pos="7088"/>
        </w:tabs>
        <w:spacing w:before="0" w:beforeAutospacing="0" w:after="0" w:afterAutospacing="0"/>
        <w:rPr>
          <w:lang w:val="uk-UA"/>
        </w:rPr>
      </w:pPr>
      <w:bookmarkStart w:id="1" w:name="n38"/>
      <w:bookmarkStart w:id="2" w:name="_Hlk232086022"/>
      <w:bookmarkEnd w:id="1"/>
    </w:p>
    <w:p w:rsidR="00F00514" w:rsidRPr="001E397A" w:rsidRDefault="00F00514" w:rsidP="00F00514">
      <w:pPr>
        <w:pStyle w:val="a3"/>
        <w:tabs>
          <w:tab w:val="left" w:pos="7088"/>
        </w:tabs>
        <w:spacing w:before="0" w:beforeAutospacing="0" w:after="0" w:afterAutospacing="0"/>
        <w:rPr>
          <w:lang w:val="uk-UA"/>
        </w:rPr>
      </w:pPr>
    </w:p>
    <w:p w:rsidR="00F00514" w:rsidRPr="004844F2" w:rsidRDefault="0073480F" w:rsidP="0073480F">
      <w:pPr>
        <w:pStyle w:val="Textbody"/>
        <w:spacing w:after="0"/>
        <w:ind w:left="4956" w:hanging="4950"/>
        <w:jc w:val="both"/>
        <w:rPr>
          <w:sz w:val="24"/>
        </w:rPr>
      </w:pPr>
      <w:r>
        <w:rPr>
          <w:sz w:val="24"/>
        </w:rPr>
        <w:t>Розробник:</w:t>
      </w:r>
    </w:p>
    <w:p w:rsidR="00F00514" w:rsidRPr="004844F2" w:rsidRDefault="00F00514" w:rsidP="00F00514">
      <w:pPr>
        <w:pStyle w:val="Textbody"/>
        <w:spacing w:after="0"/>
        <w:jc w:val="both"/>
        <w:rPr>
          <w:sz w:val="24"/>
        </w:rPr>
      </w:pPr>
      <w:r w:rsidRPr="004844F2">
        <w:rPr>
          <w:sz w:val="24"/>
        </w:rPr>
        <w:t xml:space="preserve">заступник міського голови </w:t>
      </w:r>
    </w:p>
    <w:p w:rsidR="00F00514" w:rsidRPr="004844F2" w:rsidRDefault="00F00514" w:rsidP="00F00514">
      <w:pPr>
        <w:pStyle w:val="Textbody"/>
        <w:spacing w:after="0"/>
        <w:jc w:val="both"/>
        <w:rPr>
          <w:sz w:val="24"/>
        </w:rPr>
      </w:pPr>
      <w:r w:rsidRPr="004844F2">
        <w:rPr>
          <w:sz w:val="24"/>
        </w:rPr>
        <w:t xml:space="preserve">з питань діяльності виконавчих </w:t>
      </w:r>
    </w:p>
    <w:p w:rsidR="00F00514" w:rsidRPr="0073480F" w:rsidRDefault="00F00514" w:rsidP="00F00514">
      <w:pPr>
        <w:pStyle w:val="Textbody"/>
        <w:spacing w:after="0"/>
        <w:jc w:val="both"/>
        <w:rPr>
          <w:sz w:val="24"/>
        </w:rPr>
      </w:pPr>
      <w:r w:rsidRPr="004844F2">
        <w:rPr>
          <w:sz w:val="24"/>
        </w:rPr>
        <w:t xml:space="preserve">органів </w:t>
      </w:r>
      <w:r w:rsidRPr="0073480F">
        <w:rPr>
          <w:sz w:val="24"/>
        </w:rPr>
        <w:t xml:space="preserve">ради                            </w:t>
      </w:r>
      <w:r w:rsidRPr="0073480F">
        <w:rPr>
          <w:sz w:val="24"/>
        </w:rPr>
        <w:tab/>
        <w:t xml:space="preserve"> </w:t>
      </w:r>
      <w:r w:rsidRPr="0073480F">
        <w:rPr>
          <w:sz w:val="24"/>
        </w:rPr>
        <w:tab/>
        <w:t>____________</w:t>
      </w:r>
      <w:r w:rsidRPr="0073480F">
        <w:rPr>
          <w:sz w:val="24"/>
        </w:rPr>
        <w:tab/>
        <w:t xml:space="preserve">             Олександр СИВЕНКО</w:t>
      </w:r>
    </w:p>
    <w:p w:rsidR="00F00514" w:rsidRPr="0073480F" w:rsidRDefault="00F00514" w:rsidP="00F00514">
      <w:pPr>
        <w:rPr>
          <w:lang w:val="uk-UA"/>
        </w:rPr>
      </w:pPr>
    </w:p>
    <w:p w:rsidR="00F00514" w:rsidRPr="0073480F" w:rsidRDefault="00F00514" w:rsidP="00F00514"/>
    <w:p w:rsidR="00F00514" w:rsidRPr="0073480F" w:rsidRDefault="00F00514" w:rsidP="00F00514">
      <w:pPr>
        <w:rPr>
          <w:lang w:val="uk-UA"/>
        </w:rPr>
      </w:pPr>
      <w:r w:rsidRPr="0073480F">
        <w:rPr>
          <w:lang w:val="uk-UA"/>
        </w:rPr>
        <w:t>Керівник регуляторного</w:t>
      </w:r>
    </w:p>
    <w:p w:rsidR="00F00514" w:rsidRPr="0073480F" w:rsidRDefault="00F00514" w:rsidP="00F00514">
      <w:pPr>
        <w:rPr>
          <w:lang w:val="uk-UA"/>
        </w:rPr>
      </w:pPr>
      <w:r w:rsidRPr="0073480F">
        <w:rPr>
          <w:lang w:val="uk-UA"/>
        </w:rPr>
        <w:t>органу:</w:t>
      </w:r>
      <w:r w:rsidRPr="0073480F">
        <w:rPr>
          <w:lang w:val="uk-UA"/>
        </w:rPr>
        <w:tab/>
      </w:r>
      <w:r w:rsidRPr="0073480F">
        <w:rPr>
          <w:lang w:val="uk-UA"/>
        </w:rPr>
        <w:tab/>
      </w:r>
      <w:r w:rsidRPr="0073480F">
        <w:rPr>
          <w:lang w:val="uk-UA"/>
        </w:rPr>
        <w:tab/>
        <w:t xml:space="preserve">                                 </w:t>
      </w:r>
    </w:p>
    <w:p w:rsidR="00F00514" w:rsidRDefault="00F00514" w:rsidP="00F00514">
      <w:pPr>
        <w:rPr>
          <w:lang w:val="uk-UA"/>
        </w:rPr>
      </w:pPr>
      <w:r w:rsidRPr="0073480F">
        <w:rPr>
          <w:lang w:val="uk-UA"/>
        </w:rPr>
        <w:t xml:space="preserve">міський голова  </w:t>
      </w:r>
      <w:r w:rsidRPr="0073480F">
        <w:rPr>
          <w:lang w:val="uk-UA"/>
        </w:rPr>
        <w:tab/>
      </w:r>
      <w:r w:rsidR="0073480F" w:rsidRPr="0073480F">
        <w:rPr>
          <w:lang w:val="uk-UA"/>
        </w:rPr>
        <w:tab/>
      </w:r>
      <w:r w:rsidR="0073480F" w:rsidRPr="0073480F">
        <w:rPr>
          <w:lang w:val="uk-UA"/>
        </w:rPr>
        <w:tab/>
      </w:r>
      <w:r w:rsidR="0073480F" w:rsidRPr="0073480F">
        <w:rPr>
          <w:lang w:val="uk-UA"/>
        </w:rPr>
        <w:tab/>
      </w:r>
      <w:r w:rsidRPr="0073480F">
        <w:rPr>
          <w:lang w:val="uk-UA"/>
        </w:rPr>
        <w:t>_______________</w:t>
      </w:r>
      <w:r w:rsidRPr="0073480F">
        <w:rPr>
          <w:lang w:val="uk-UA"/>
        </w:rPr>
        <w:tab/>
        <w:t xml:space="preserve">              Ольга </w:t>
      </w:r>
      <w:r w:rsidR="0073480F" w:rsidRPr="0073480F">
        <w:rPr>
          <w:lang w:val="uk-UA"/>
        </w:rPr>
        <w:t>ПОПЕНКО</w:t>
      </w:r>
      <w:bookmarkEnd w:id="2"/>
    </w:p>
    <w:p w:rsidR="00516962" w:rsidRDefault="00516962" w:rsidP="004557A0">
      <w:pPr>
        <w:rPr>
          <w:lang w:val="uk-UA"/>
        </w:rPr>
      </w:pPr>
    </w:p>
    <w:p w:rsidR="00516962" w:rsidRDefault="00516962" w:rsidP="004557A0">
      <w:pPr>
        <w:rPr>
          <w:lang w:val="uk-UA"/>
        </w:rPr>
      </w:pPr>
    </w:p>
    <w:p w:rsidR="00516962" w:rsidRDefault="00516962" w:rsidP="004557A0">
      <w:pPr>
        <w:rPr>
          <w:lang w:val="uk-UA"/>
        </w:rPr>
      </w:pPr>
    </w:p>
    <w:p w:rsidR="00516962" w:rsidRDefault="00516962" w:rsidP="004557A0">
      <w:pPr>
        <w:rPr>
          <w:lang w:val="uk-UA"/>
        </w:rPr>
      </w:pPr>
    </w:p>
    <w:p w:rsidR="00516962" w:rsidRDefault="00516962" w:rsidP="004557A0">
      <w:pPr>
        <w:rPr>
          <w:lang w:val="uk-UA"/>
        </w:rPr>
      </w:pPr>
    </w:p>
    <w:p w:rsidR="00516962" w:rsidRDefault="00516962" w:rsidP="004557A0">
      <w:pPr>
        <w:rPr>
          <w:lang w:val="uk-UA"/>
        </w:rPr>
      </w:pPr>
    </w:p>
    <w:p w:rsidR="00516962" w:rsidRDefault="00516962" w:rsidP="004557A0">
      <w:pPr>
        <w:rPr>
          <w:lang w:val="uk-UA"/>
        </w:rPr>
      </w:pPr>
    </w:p>
    <w:p w:rsidR="00516962" w:rsidRDefault="00516962" w:rsidP="004557A0">
      <w:pPr>
        <w:rPr>
          <w:lang w:val="uk-UA"/>
        </w:rPr>
      </w:pPr>
    </w:p>
    <w:p w:rsidR="00516962" w:rsidRDefault="00516962" w:rsidP="004557A0">
      <w:pPr>
        <w:rPr>
          <w:lang w:val="uk-UA"/>
        </w:rPr>
      </w:pPr>
    </w:p>
    <w:p w:rsidR="00516962" w:rsidRPr="00516962" w:rsidRDefault="00516962" w:rsidP="00516962">
      <w:pPr>
        <w:rPr>
          <w:bCs/>
          <w:lang w:val="uk-UA"/>
        </w:rPr>
      </w:pPr>
      <w:bookmarkStart w:id="3" w:name="n131"/>
      <w:bookmarkEnd w:id="3"/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 w:rsidRPr="00516962">
        <w:rPr>
          <w:bCs/>
        </w:rPr>
        <w:t>Додаток 1</w:t>
      </w:r>
    </w:p>
    <w:p w:rsidR="00516962" w:rsidRPr="00516962" w:rsidRDefault="00516962" w:rsidP="00516962">
      <w:pPr>
        <w:widowControl w:val="0"/>
        <w:rPr>
          <w:snapToGrid w:val="0"/>
          <w:color w:val="000000"/>
          <w:lang w:val="uk-UA"/>
        </w:rPr>
      </w:pPr>
      <w:r>
        <w:rPr>
          <w:snapToGrid w:val="0"/>
          <w:color w:val="000000"/>
          <w:lang w:val="uk-UA"/>
        </w:rPr>
        <w:tab/>
      </w:r>
      <w:r>
        <w:rPr>
          <w:snapToGrid w:val="0"/>
          <w:color w:val="000000"/>
          <w:lang w:val="uk-UA"/>
        </w:rPr>
        <w:tab/>
      </w:r>
      <w:r>
        <w:rPr>
          <w:snapToGrid w:val="0"/>
          <w:color w:val="000000"/>
          <w:lang w:val="uk-UA"/>
        </w:rPr>
        <w:tab/>
      </w:r>
      <w:r>
        <w:rPr>
          <w:snapToGrid w:val="0"/>
          <w:color w:val="000000"/>
          <w:lang w:val="uk-UA"/>
        </w:rPr>
        <w:tab/>
      </w:r>
      <w:r>
        <w:rPr>
          <w:snapToGrid w:val="0"/>
          <w:color w:val="000000"/>
          <w:lang w:val="uk-UA"/>
        </w:rPr>
        <w:tab/>
      </w:r>
      <w:r>
        <w:rPr>
          <w:snapToGrid w:val="0"/>
          <w:color w:val="000000"/>
          <w:lang w:val="uk-UA"/>
        </w:rPr>
        <w:tab/>
      </w:r>
      <w:r>
        <w:rPr>
          <w:snapToGrid w:val="0"/>
          <w:color w:val="000000"/>
          <w:lang w:val="uk-UA"/>
        </w:rPr>
        <w:tab/>
        <w:t xml:space="preserve">до Аналізу </w:t>
      </w:r>
      <w:r w:rsidRPr="00516962">
        <w:rPr>
          <w:snapToGrid w:val="0"/>
          <w:color w:val="000000"/>
          <w:lang w:val="uk-UA"/>
        </w:rPr>
        <w:t>регуляторного впливу</w:t>
      </w:r>
    </w:p>
    <w:p w:rsidR="00516962" w:rsidRPr="00516962" w:rsidRDefault="00516962" w:rsidP="00516962">
      <w:pPr>
        <w:widowControl w:val="0"/>
        <w:rPr>
          <w:snapToGrid w:val="0"/>
          <w:color w:val="000000"/>
          <w:lang w:val="uk-UA"/>
        </w:rPr>
      </w:pPr>
      <w:r>
        <w:rPr>
          <w:snapToGrid w:val="0"/>
          <w:color w:val="000000"/>
          <w:lang w:val="uk-UA"/>
        </w:rPr>
        <w:tab/>
      </w:r>
      <w:r>
        <w:rPr>
          <w:snapToGrid w:val="0"/>
          <w:color w:val="000000"/>
          <w:lang w:val="uk-UA"/>
        </w:rPr>
        <w:tab/>
      </w:r>
      <w:r>
        <w:rPr>
          <w:snapToGrid w:val="0"/>
          <w:color w:val="000000"/>
          <w:lang w:val="uk-UA"/>
        </w:rPr>
        <w:tab/>
      </w:r>
      <w:r>
        <w:rPr>
          <w:snapToGrid w:val="0"/>
          <w:color w:val="000000"/>
          <w:lang w:val="uk-UA"/>
        </w:rPr>
        <w:tab/>
      </w:r>
      <w:r>
        <w:rPr>
          <w:snapToGrid w:val="0"/>
          <w:color w:val="000000"/>
          <w:lang w:val="uk-UA"/>
        </w:rPr>
        <w:tab/>
      </w:r>
      <w:r>
        <w:rPr>
          <w:snapToGrid w:val="0"/>
          <w:color w:val="000000"/>
          <w:lang w:val="uk-UA"/>
        </w:rPr>
        <w:tab/>
      </w:r>
      <w:r>
        <w:rPr>
          <w:snapToGrid w:val="0"/>
          <w:color w:val="000000"/>
          <w:lang w:val="uk-UA"/>
        </w:rPr>
        <w:tab/>
      </w:r>
      <w:r w:rsidRPr="00516962">
        <w:rPr>
          <w:snapToGrid w:val="0"/>
          <w:color w:val="000000"/>
          <w:lang w:val="uk-UA"/>
        </w:rPr>
        <w:t>про</w:t>
      </w:r>
      <w:r w:rsidRPr="00516962">
        <w:rPr>
          <w:snapToGrid w:val="0"/>
          <w:lang w:val="uk-UA"/>
        </w:rPr>
        <w:t>є</w:t>
      </w:r>
      <w:r w:rsidRPr="00516962">
        <w:rPr>
          <w:snapToGrid w:val="0"/>
          <w:color w:val="000000"/>
          <w:lang w:val="uk-UA"/>
        </w:rPr>
        <w:t>кту рішення виконавчого комітету</w:t>
      </w:r>
    </w:p>
    <w:p w:rsidR="00516962" w:rsidRDefault="00516962" w:rsidP="00516962">
      <w:pPr>
        <w:rPr>
          <w:lang w:val="uk-UA"/>
        </w:rPr>
      </w:pPr>
      <w:r>
        <w:rPr>
          <w:snapToGrid w:val="0"/>
          <w:color w:val="000000"/>
          <w:lang w:val="uk-UA"/>
        </w:rPr>
        <w:tab/>
      </w:r>
      <w:r>
        <w:rPr>
          <w:snapToGrid w:val="0"/>
          <w:color w:val="000000"/>
          <w:lang w:val="uk-UA"/>
        </w:rPr>
        <w:tab/>
      </w:r>
      <w:r>
        <w:rPr>
          <w:snapToGrid w:val="0"/>
          <w:color w:val="000000"/>
          <w:lang w:val="uk-UA"/>
        </w:rPr>
        <w:tab/>
      </w:r>
      <w:r>
        <w:rPr>
          <w:snapToGrid w:val="0"/>
          <w:color w:val="000000"/>
          <w:lang w:val="uk-UA"/>
        </w:rPr>
        <w:tab/>
      </w:r>
      <w:r>
        <w:rPr>
          <w:snapToGrid w:val="0"/>
          <w:color w:val="000000"/>
          <w:lang w:val="uk-UA"/>
        </w:rPr>
        <w:tab/>
      </w:r>
      <w:r>
        <w:rPr>
          <w:snapToGrid w:val="0"/>
          <w:color w:val="000000"/>
          <w:lang w:val="uk-UA"/>
        </w:rPr>
        <w:tab/>
      </w:r>
      <w:r>
        <w:rPr>
          <w:snapToGrid w:val="0"/>
          <w:color w:val="000000"/>
          <w:lang w:val="uk-UA"/>
        </w:rPr>
        <w:tab/>
      </w:r>
      <w:r w:rsidRPr="00516962">
        <w:rPr>
          <w:snapToGrid w:val="0"/>
          <w:color w:val="000000"/>
          <w:lang w:val="uk-UA"/>
        </w:rPr>
        <w:t xml:space="preserve">Прилуцької міської ради </w:t>
      </w:r>
      <w:r w:rsidRPr="00516962">
        <w:rPr>
          <w:lang w:val="uk-UA"/>
        </w:rPr>
        <w:t>«</w:t>
      </w:r>
      <w:r w:rsidRPr="00516962">
        <w:t xml:space="preserve">Про </w:t>
      </w:r>
      <w:r w:rsidRPr="00516962">
        <w:rPr>
          <w:lang w:val="uk-UA"/>
        </w:rPr>
        <w:t>встановлення</w:t>
      </w:r>
      <w:r w:rsidRPr="00516962">
        <w:t xml:space="preserve"> </w:t>
      </w:r>
    </w:p>
    <w:p w:rsidR="00516962" w:rsidRDefault="00516962" w:rsidP="00516962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516962">
        <w:t>тарифі</w:t>
      </w:r>
      <w:proofErr w:type="gramStart"/>
      <w:r w:rsidRPr="00516962">
        <w:t>в</w:t>
      </w:r>
      <w:proofErr w:type="gramEnd"/>
      <w:r w:rsidRPr="00516962">
        <w:t xml:space="preserve"> на послуги</w:t>
      </w:r>
      <w:r w:rsidRPr="00516962">
        <w:rPr>
          <w:lang w:val="uk-UA"/>
        </w:rPr>
        <w:t xml:space="preserve"> </w:t>
      </w:r>
      <w:r w:rsidRPr="00516962">
        <w:t xml:space="preserve">з перевезення пасажирів </w:t>
      </w:r>
    </w:p>
    <w:p w:rsidR="00516962" w:rsidRDefault="00516962" w:rsidP="00516962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516962">
        <w:t xml:space="preserve">на </w:t>
      </w:r>
      <w:proofErr w:type="gramStart"/>
      <w:r w:rsidRPr="00516962">
        <w:t>м</w:t>
      </w:r>
      <w:proofErr w:type="gramEnd"/>
      <w:r w:rsidRPr="00516962">
        <w:t>іських</w:t>
      </w:r>
      <w:r>
        <w:rPr>
          <w:lang w:val="uk-UA"/>
        </w:rPr>
        <w:t xml:space="preserve"> </w:t>
      </w:r>
      <w:r w:rsidRPr="00516962">
        <w:t>автобусних маршрутах загального</w:t>
      </w:r>
      <w:r w:rsidRPr="00516962">
        <w:rPr>
          <w:lang w:val="uk-UA"/>
        </w:rPr>
        <w:t xml:space="preserve"> </w:t>
      </w:r>
    </w:p>
    <w:p w:rsidR="00516962" w:rsidRDefault="00516962" w:rsidP="00516962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516962">
        <w:t>користування у звичайному режимі</w:t>
      </w:r>
      <w:r>
        <w:rPr>
          <w:lang w:val="uk-UA"/>
        </w:rPr>
        <w:t xml:space="preserve"> </w:t>
      </w:r>
    </w:p>
    <w:p w:rsidR="00516962" w:rsidRPr="00516962" w:rsidRDefault="00516962" w:rsidP="00516962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516962">
        <w:t xml:space="preserve">в </w:t>
      </w:r>
      <w:proofErr w:type="gramStart"/>
      <w:r w:rsidRPr="00516962">
        <w:t>м</w:t>
      </w:r>
      <w:proofErr w:type="gramEnd"/>
      <w:r w:rsidRPr="00516962">
        <w:t>. Прилуки</w:t>
      </w:r>
      <w:r w:rsidRPr="00516962">
        <w:rPr>
          <w:lang w:val="uk-UA"/>
        </w:rPr>
        <w:t>».</w:t>
      </w:r>
    </w:p>
    <w:p w:rsidR="00516962" w:rsidRPr="00516962" w:rsidRDefault="00516962" w:rsidP="00516962">
      <w:pPr>
        <w:jc w:val="right"/>
        <w:rPr>
          <w:b/>
          <w:bCs/>
          <w:lang w:val="uk-UA"/>
        </w:rPr>
      </w:pPr>
    </w:p>
    <w:p w:rsidR="00516962" w:rsidRPr="004B75ED" w:rsidRDefault="00516962" w:rsidP="00516962">
      <w:pPr>
        <w:jc w:val="center"/>
        <w:rPr>
          <w:sz w:val="28"/>
          <w:szCs w:val="28"/>
        </w:rPr>
      </w:pPr>
      <w:r w:rsidRPr="004B75ED">
        <w:rPr>
          <w:b/>
          <w:bCs/>
          <w:sz w:val="28"/>
          <w:szCs w:val="28"/>
        </w:rPr>
        <w:t>ТЕСТ</w:t>
      </w:r>
      <w:r w:rsidRPr="004B75ED">
        <w:rPr>
          <w:sz w:val="28"/>
          <w:szCs w:val="28"/>
        </w:rPr>
        <w:br/>
      </w:r>
      <w:r w:rsidRPr="004B75ED">
        <w:rPr>
          <w:b/>
          <w:bCs/>
          <w:sz w:val="28"/>
          <w:szCs w:val="28"/>
        </w:rPr>
        <w:t xml:space="preserve">малого </w:t>
      </w:r>
      <w:proofErr w:type="gramStart"/>
      <w:r w:rsidRPr="004B75ED">
        <w:rPr>
          <w:b/>
          <w:bCs/>
          <w:sz w:val="28"/>
          <w:szCs w:val="28"/>
        </w:rPr>
        <w:t>п</w:t>
      </w:r>
      <w:proofErr w:type="gramEnd"/>
      <w:r w:rsidRPr="004B75ED">
        <w:rPr>
          <w:b/>
          <w:bCs/>
          <w:sz w:val="28"/>
          <w:szCs w:val="28"/>
        </w:rPr>
        <w:t>ідприємництва (М-Тест)</w:t>
      </w:r>
    </w:p>
    <w:p w:rsidR="00516962" w:rsidRPr="004B75ED" w:rsidRDefault="00516962" w:rsidP="00516962">
      <w:pPr>
        <w:ind w:firstLine="567"/>
        <w:jc w:val="both"/>
        <w:rPr>
          <w:b/>
          <w:bCs/>
        </w:rPr>
      </w:pPr>
      <w:bookmarkStart w:id="4" w:name="n132"/>
      <w:bookmarkEnd w:id="4"/>
      <w:r w:rsidRPr="004B75ED">
        <w:rPr>
          <w:b/>
          <w:bCs/>
        </w:rPr>
        <w:t>1. Консультації з представниками мікр</w:t>
      </w:r>
      <w:proofErr w:type="gramStart"/>
      <w:r w:rsidRPr="004B75ED">
        <w:rPr>
          <w:b/>
          <w:bCs/>
        </w:rPr>
        <w:t>о-</w:t>
      </w:r>
      <w:proofErr w:type="gramEnd"/>
      <w:r w:rsidRPr="004B75ED">
        <w:rPr>
          <w:b/>
          <w:bCs/>
        </w:rPr>
        <w:t xml:space="preserve"> та малого підприємництва щодо оцінки впливу регулювання</w:t>
      </w:r>
    </w:p>
    <w:p w:rsidR="00516962" w:rsidRPr="00FC4A78" w:rsidRDefault="00516962" w:rsidP="00516962">
      <w:pPr>
        <w:ind w:firstLine="567"/>
        <w:jc w:val="both"/>
      </w:pPr>
      <w:bookmarkStart w:id="5" w:name="n133"/>
      <w:bookmarkEnd w:id="5"/>
      <w:r w:rsidRPr="004B75ED">
        <w:t xml:space="preserve">Консультації щодо визначення впливу запропонованого регулювання на суб’єктів малого </w:t>
      </w:r>
      <w:proofErr w:type="gramStart"/>
      <w:r w:rsidRPr="004B75ED">
        <w:t>п</w:t>
      </w:r>
      <w:proofErr w:type="gramEnd"/>
      <w:r w:rsidRPr="004B75ED">
        <w:t>ідприємництва та визначення детального переліку процедур, виконання яких необхідно для здійснення регулювання, проведено розробником у період з “</w:t>
      </w:r>
      <w:r>
        <w:t>01</w:t>
      </w:r>
      <w:r w:rsidRPr="004B75ED">
        <w:t>”</w:t>
      </w:r>
      <w:r w:rsidRPr="00FC4A78">
        <w:t>04</w:t>
      </w:r>
      <w:r w:rsidRPr="004B75ED">
        <w:t xml:space="preserve"> 20</w:t>
      </w:r>
      <w:r w:rsidRPr="00FC4A78">
        <w:t>26</w:t>
      </w:r>
      <w:r w:rsidRPr="004B75ED">
        <w:t xml:space="preserve"> р. по “</w:t>
      </w:r>
      <w:r>
        <w:t>21</w:t>
      </w:r>
      <w:r w:rsidRPr="004B75ED">
        <w:t>”</w:t>
      </w:r>
      <w:r w:rsidRPr="00FC4A78">
        <w:t>0</w:t>
      </w:r>
      <w:r>
        <w:t>4</w:t>
      </w:r>
      <w:r w:rsidRPr="004B75ED">
        <w:t xml:space="preserve"> 20</w:t>
      </w:r>
      <w:r w:rsidRPr="00FC4A78">
        <w:t>26</w:t>
      </w:r>
      <w:r w:rsidRPr="004B75ED">
        <w:t xml:space="preserve"> р.</w:t>
      </w:r>
    </w:p>
    <w:tbl>
      <w:tblPr>
        <w:tblW w:w="48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3"/>
        <w:gridCol w:w="3558"/>
        <w:gridCol w:w="1420"/>
        <w:gridCol w:w="3889"/>
      </w:tblGrid>
      <w:tr w:rsidR="00516962" w:rsidRPr="000A52A6" w:rsidTr="0041058C">
        <w:trPr>
          <w:trHeight w:val="663"/>
          <w:jc w:val="center"/>
        </w:trPr>
        <w:tc>
          <w:tcPr>
            <w:tcW w:w="228" w:type="pct"/>
            <w:hideMark/>
          </w:tcPr>
          <w:p w:rsidR="00516962" w:rsidRPr="00685CFF" w:rsidRDefault="00516962" w:rsidP="0041058C">
            <w:pPr>
              <w:jc w:val="center"/>
              <w:rPr>
                <w:b/>
              </w:rPr>
            </w:pPr>
            <w:bookmarkStart w:id="6" w:name="n134"/>
            <w:bookmarkEnd w:id="6"/>
            <w:r w:rsidRPr="00685CFF">
              <w:rPr>
                <w:b/>
              </w:rPr>
              <w:t>№</w:t>
            </w:r>
          </w:p>
          <w:p w:rsidR="00516962" w:rsidRPr="00685CFF" w:rsidRDefault="00516962" w:rsidP="0041058C">
            <w:pPr>
              <w:jc w:val="center"/>
              <w:rPr>
                <w:b/>
              </w:rPr>
            </w:pPr>
            <w:proofErr w:type="gramStart"/>
            <w:r w:rsidRPr="00685CFF">
              <w:rPr>
                <w:b/>
              </w:rPr>
              <w:t>п</w:t>
            </w:r>
            <w:proofErr w:type="gramEnd"/>
            <w:r w:rsidRPr="00685CFF">
              <w:rPr>
                <w:b/>
              </w:rPr>
              <w:t>/ч</w:t>
            </w:r>
          </w:p>
        </w:tc>
        <w:tc>
          <w:tcPr>
            <w:tcW w:w="1915" w:type="pct"/>
            <w:hideMark/>
          </w:tcPr>
          <w:p w:rsidR="00516962" w:rsidRPr="00685CFF" w:rsidRDefault="00516962" w:rsidP="0041058C">
            <w:pPr>
              <w:jc w:val="center"/>
              <w:rPr>
                <w:b/>
                <w:lang w:val="en-US"/>
              </w:rPr>
            </w:pPr>
            <w:r w:rsidRPr="00685CFF">
              <w:rPr>
                <w:b/>
              </w:rPr>
              <w:t>Вид консультації</w:t>
            </w:r>
          </w:p>
        </w:tc>
        <w:tc>
          <w:tcPr>
            <w:tcW w:w="764" w:type="pct"/>
            <w:hideMark/>
          </w:tcPr>
          <w:p w:rsidR="00516962" w:rsidRPr="00685CFF" w:rsidRDefault="00516962" w:rsidP="0041058C">
            <w:pPr>
              <w:jc w:val="center"/>
              <w:rPr>
                <w:b/>
              </w:rPr>
            </w:pPr>
            <w:r w:rsidRPr="00685CFF">
              <w:rPr>
                <w:b/>
              </w:rPr>
              <w:t xml:space="preserve">Кількість учасників консультацій, </w:t>
            </w:r>
            <w:proofErr w:type="gramStart"/>
            <w:r w:rsidRPr="00685CFF">
              <w:rPr>
                <w:b/>
              </w:rPr>
              <w:t>осіб</w:t>
            </w:r>
            <w:proofErr w:type="gramEnd"/>
          </w:p>
        </w:tc>
        <w:tc>
          <w:tcPr>
            <w:tcW w:w="2093" w:type="pct"/>
            <w:hideMark/>
          </w:tcPr>
          <w:p w:rsidR="00516962" w:rsidRPr="00685CFF" w:rsidRDefault="00516962" w:rsidP="0041058C">
            <w:pPr>
              <w:jc w:val="center"/>
              <w:rPr>
                <w:b/>
              </w:rPr>
            </w:pPr>
            <w:r w:rsidRPr="00685CFF">
              <w:rPr>
                <w:b/>
              </w:rPr>
              <w:t xml:space="preserve">Основні результати </w:t>
            </w:r>
          </w:p>
          <w:p w:rsidR="00516962" w:rsidRPr="00685CFF" w:rsidRDefault="00516962" w:rsidP="0041058C">
            <w:pPr>
              <w:jc w:val="center"/>
              <w:rPr>
                <w:b/>
              </w:rPr>
            </w:pPr>
            <w:r w:rsidRPr="00685CFF">
              <w:rPr>
                <w:b/>
              </w:rPr>
              <w:t>консультацій (опис)</w:t>
            </w:r>
          </w:p>
        </w:tc>
      </w:tr>
      <w:tr w:rsidR="00516962" w:rsidRPr="000A52A6" w:rsidTr="0041058C">
        <w:trPr>
          <w:jc w:val="center"/>
        </w:trPr>
        <w:tc>
          <w:tcPr>
            <w:tcW w:w="228" w:type="pct"/>
          </w:tcPr>
          <w:p w:rsidR="00516962" w:rsidRPr="000A52A6" w:rsidRDefault="00516962" w:rsidP="0041058C">
            <w:pPr>
              <w:jc w:val="center"/>
            </w:pPr>
            <w:r w:rsidRPr="000A52A6">
              <w:t>1</w:t>
            </w:r>
          </w:p>
        </w:tc>
        <w:tc>
          <w:tcPr>
            <w:tcW w:w="1915" w:type="pct"/>
          </w:tcPr>
          <w:p w:rsidR="00516962" w:rsidRPr="000A52A6" w:rsidRDefault="00516962" w:rsidP="0041058C">
            <w:pPr>
              <w:ind w:firstLine="97"/>
            </w:pPr>
            <w:r w:rsidRPr="000A52A6">
              <w:t>Телефонні розмови</w:t>
            </w:r>
          </w:p>
        </w:tc>
        <w:tc>
          <w:tcPr>
            <w:tcW w:w="764" w:type="pct"/>
          </w:tcPr>
          <w:p w:rsidR="00516962" w:rsidRPr="000A52A6" w:rsidRDefault="00516962" w:rsidP="0041058C">
            <w:pPr>
              <w:jc w:val="center"/>
            </w:pPr>
            <w:r w:rsidRPr="000A52A6">
              <w:t>3</w:t>
            </w:r>
          </w:p>
        </w:tc>
        <w:tc>
          <w:tcPr>
            <w:tcW w:w="2093" w:type="pct"/>
          </w:tcPr>
          <w:p w:rsidR="00516962" w:rsidRPr="000A52A6" w:rsidRDefault="00516962" w:rsidP="0041058C">
            <w:pPr>
              <w:ind w:firstLine="80"/>
            </w:pPr>
            <w:r w:rsidRPr="000A52A6">
              <w:t>Уточнення процедур, здійснення яких необхі</w:t>
            </w:r>
            <w:proofErr w:type="gramStart"/>
            <w:r w:rsidRPr="000A52A6">
              <w:t>дне</w:t>
            </w:r>
            <w:proofErr w:type="gramEnd"/>
            <w:r w:rsidRPr="000A52A6">
              <w:t xml:space="preserve"> для виконання регулювання.</w:t>
            </w:r>
          </w:p>
        </w:tc>
      </w:tr>
      <w:tr w:rsidR="00516962" w:rsidRPr="000A52A6" w:rsidTr="0041058C">
        <w:trPr>
          <w:jc w:val="center"/>
        </w:trPr>
        <w:tc>
          <w:tcPr>
            <w:tcW w:w="228" w:type="pct"/>
          </w:tcPr>
          <w:p w:rsidR="00516962" w:rsidRPr="000A52A6" w:rsidRDefault="00516962" w:rsidP="0041058C">
            <w:pPr>
              <w:jc w:val="center"/>
            </w:pPr>
            <w:r w:rsidRPr="000A52A6">
              <w:t>2</w:t>
            </w:r>
          </w:p>
        </w:tc>
        <w:tc>
          <w:tcPr>
            <w:tcW w:w="1915" w:type="pct"/>
          </w:tcPr>
          <w:p w:rsidR="00516962" w:rsidRPr="000A52A6" w:rsidRDefault="00516962" w:rsidP="0041058C">
            <w:pPr>
              <w:ind w:firstLine="97"/>
            </w:pPr>
            <w:r w:rsidRPr="000A52A6">
              <w:t xml:space="preserve">Проведення зустрічі з </w:t>
            </w:r>
            <w:proofErr w:type="gramStart"/>
            <w:r w:rsidRPr="000A52A6">
              <w:t>перев</w:t>
            </w:r>
            <w:proofErr w:type="gramEnd"/>
            <w:r w:rsidRPr="000A52A6">
              <w:t>ідниками</w:t>
            </w:r>
          </w:p>
          <w:p w:rsidR="00516962" w:rsidRPr="000A52A6" w:rsidRDefault="00516962" w:rsidP="0041058C">
            <w:pPr>
              <w:ind w:firstLine="97"/>
            </w:pPr>
            <w:r w:rsidRPr="000A52A6">
              <w:t>09.04.2026</w:t>
            </w:r>
          </w:p>
        </w:tc>
        <w:tc>
          <w:tcPr>
            <w:tcW w:w="764" w:type="pct"/>
          </w:tcPr>
          <w:p w:rsidR="00516962" w:rsidRPr="000A52A6" w:rsidRDefault="00516962" w:rsidP="0041058C">
            <w:pPr>
              <w:jc w:val="center"/>
            </w:pPr>
            <w:r w:rsidRPr="000A52A6">
              <w:t>6</w:t>
            </w:r>
          </w:p>
        </w:tc>
        <w:tc>
          <w:tcPr>
            <w:tcW w:w="2093" w:type="pct"/>
          </w:tcPr>
          <w:p w:rsidR="00516962" w:rsidRPr="000A52A6" w:rsidRDefault="00516962" w:rsidP="0041058C">
            <w:pPr>
              <w:ind w:firstLine="80"/>
            </w:pPr>
            <w:r w:rsidRPr="000A52A6">
              <w:t xml:space="preserve">Обговорення </w:t>
            </w:r>
            <w:proofErr w:type="gramStart"/>
            <w:r w:rsidRPr="000A52A6">
              <w:t>п</w:t>
            </w:r>
            <w:proofErr w:type="gramEnd"/>
            <w:r w:rsidRPr="000A52A6">
              <w:t>ідвищення тарифів на перевезення.</w:t>
            </w:r>
          </w:p>
          <w:p w:rsidR="00516962" w:rsidRPr="000A52A6" w:rsidRDefault="00516962" w:rsidP="0041058C">
            <w:pPr>
              <w:ind w:firstLine="80"/>
            </w:pPr>
            <w:r w:rsidRPr="000A52A6">
              <w:t xml:space="preserve">Подання заяв про встановлення </w:t>
            </w:r>
            <w:proofErr w:type="gramStart"/>
            <w:r w:rsidRPr="000A52A6">
              <w:t>вартост</w:t>
            </w:r>
            <w:proofErr w:type="gramEnd"/>
            <w:r w:rsidRPr="000A52A6">
              <w:t>і проїзду в автобусах загального користування обґрунтуванням вартості проїзду.</w:t>
            </w:r>
          </w:p>
        </w:tc>
      </w:tr>
      <w:tr w:rsidR="00516962" w:rsidRPr="000A52A6" w:rsidTr="0041058C">
        <w:trPr>
          <w:jc w:val="center"/>
        </w:trPr>
        <w:tc>
          <w:tcPr>
            <w:tcW w:w="228" w:type="pct"/>
          </w:tcPr>
          <w:p w:rsidR="00516962" w:rsidRPr="000A52A6" w:rsidRDefault="00516962" w:rsidP="0041058C">
            <w:pPr>
              <w:jc w:val="center"/>
            </w:pPr>
            <w:r w:rsidRPr="000A52A6">
              <w:t>3</w:t>
            </w:r>
          </w:p>
        </w:tc>
        <w:tc>
          <w:tcPr>
            <w:tcW w:w="1915" w:type="pct"/>
          </w:tcPr>
          <w:p w:rsidR="00516962" w:rsidRPr="000A52A6" w:rsidRDefault="00516962" w:rsidP="0041058C">
            <w:pPr>
              <w:ind w:firstLine="97"/>
            </w:pPr>
            <w:r w:rsidRPr="000A52A6">
              <w:t xml:space="preserve">Проведення зустрічі з </w:t>
            </w:r>
            <w:proofErr w:type="gramStart"/>
            <w:r w:rsidRPr="000A52A6">
              <w:t>перев</w:t>
            </w:r>
            <w:proofErr w:type="gramEnd"/>
            <w:r w:rsidRPr="000A52A6">
              <w:t>ідниками</w:t>
            </w:r>
          </w:p>
          <w:p w:rsidR="00516962" w:rsidRPr="000A52A6" w:rsidRDefault="00516962" w:rsidP="0041058C">
            <w:pPr>
              <w:ind w:firstLine="97"/>
            </w:pPr>
            <w:r w:rsidRPr="000A52A6">
              <w:t>10.04.2026</w:t>
            </w:r>
          </w:p>
        </w:tc>
        <w:tc>
          <w:tcPr>
            <w:tcW w:w="764" w:type="pct"/>
          </w:tcPr>
          <w:p w:rsidR="00516962" w:rsidRPr="000A52A6" w:rsidRDefault="00516962" w:rsidP="0041058C">
            <w:pPr>
              <w:jc w:val="center"/>
            </w:pPr>
            <w:r w:rsidRPr="000A52A6">
              <w:t>2</w:t>
            </w:r>
          </w:p>
        </w:tc>
        <w:tc>
          <w:tcPr>
            <w:tcW w:w="2093" w:type="pct"/>
          </w:tcPr>
          <w:p w:rsidR="00516962" w:rsidRPr="000A52A6" w:rsidRDefault="00516962" w:rsidP="0041058C">
            <w:pPr>
              <w:ind w:firstLine="80"/>
            </w:pPr>
            <w:r w:rsidRPr="000A52A6">
              <w:t xml:space="preserve">Обговорення </w:t>
            </w:r>
            <w:proofErr w:type="gramStart"/>
            <w:r w:rsidRPr="000A52A6">
              <w:t>п</w:t>
            </w:r>
            <w:proofErr w:type="gramEnd"/>
            <w:r w:rsidRPr="000A52A6">
              <w:t>ідвищення тарифів на перевезення.</w:t>
            </w:r>
          </w:p>
          <w:p w:rsidR="00516962" w:rsidRPr="000A52A6" w:rsidRDefault="00516962" w:rsidP="0041058C">
            <w:pPr>
              <w:ind w:firstLine="80"/>
            </w:pPr>
            <w:r w:rsidRPr="000A52A6">
              <w:t xml:space="preserve">Подання заяв про встановлення </w:t>
            </w:r>
            <w:proofErr w:type="gramStart"/>
            <w:r w:rsidRPr="000A52A6">
              <w:t>вартост</w:t>
            </w:r>
            <w:proofErr w:type="gramEnd"/>
            <w:r w:rsidRPr="000A52A6">
              <w:t>і проїзду в автобусах загального користування обґрунтуванням вартості проїзду.</w:t>
            </w:r>
          </w:p>
        </w:tc>
      </w:tr>
      <w:tr w:rsidR="00516962" w:rsidRPr="000A52A6" w:rsidTr="0041058C">
        <w:trPr>
          <w:jc w:val="center"/>
        </w:trPr>
        <w:tc>
          <w:tcPr>
            <w:tcW w:w="228" w:type="pct"/>
          </w:tcPr>
          <w:p w:rsidR="00516962" w:rsidRPr="000A52A6" w:rsidRDefault="00516962" w:rsidP="0041058C">
            <w:pPr>
              <w:jc w:val="center"/>
            </w:pPr>
            <w:r w:rsidRPr="000A52A6">
              <w:t>4</w:t>
            </w:r>
          </w:p>
        </w:tc>
        <w:tc>
          <w:tcPr>
            <w:tcW w:w="1915" w:type="pct"/>
          </w:tcPr>
          <w:p w:rsidR="00516962" w:rsidRPr="000A52A6" w:rsidRDefault="00516962" w:rsidP="0041058C">
            <w:pPr>
              <w:ind w:firstLine="97"/>
            </w:pPr>
            <w:r w:rsidRPr="000A52A6">
              <w:t xml:space="preserve">Проведення зустрічі з </w:t>
            </w:r>
            <w:proofErr w:type="gramStart"/>
            <w:r w:rsidRPr="000A52A6">
              <w:t>перев</w:t>
            </w:r>
            <w:proofErr w:type="gramEnd"/>
            <w:r w:rsidRPr="000A52A6">
              <w:t>ідниками</w:t>
            </w:r>
          </w:p>
          <w:p w:rsidR="00516962" w:rsidRPr="000A52A6" w:rsidRDefault="00516962" w:rsidP="0041058C">
            <w:pPr>
              <w:ind w:firstLine="97"/>
            </w:pPr>
            <w:r w:rsidRPr="000A52A6">
              <w:t>13.04.2026</w:t>
            </w:r>
          </w:p>
        </w:tc>
        <w:tc>
          <w:tcPr>
            <w:tcW w:w="764" w:type="pct"/>
          </w:tcPr>
          <w:p w:rsidR="00516962" w:rsidRPr="000A52A6" w:rsidRDefault="00516962" w:rsidP="0041058C">
            <w:pPr>
              <w:jc w:val="center"/>
            </w:pPr>
            <w:r w:rsidRPr="000A52A6">
              <w:t>3</w:t>
            </w:r>
          </w:p>
        </w:tc>
        <w:tc>
          <w:tcPr>
            <w:tcW w:w="2093" w:type="pct"/>
          </w:tcPr>
          <w:p w:rsidR="00516962" w:rsidRPr="000A52A6" w:rsidRDefault="00516962" w:rsidP="0041058C">
            <w:pPr>
              <w:ind w:firstLine="80"/>
            </w:pPr>
            <w:r w:rsidRPr="000A52A6">
              <w:t xml:space="preserve">Обговорення </w:t>
            </w:r>
            <w:proofErr w:type="gramStart"/>
            <w:r w:rsidRPr="000A52A6">
              <w:t>п</w:t>
            </w:r>
            <w:proofErr w:type="gramEnd"/>
            <w:r w:rsidRPr="000A52A6">
              <w:t>ідвищення тарифів на перевезення.</w:t>
            </w:r>
          </w:p>
          <w:p w:rsidR="00516962" w:rsidRPr="000A52A6" w:rsidRDefault="00516962" w:rsidP="0041058C">
            <w:pPr>
              <w:ind w:firstLine="80"/>
            </w:pPr>
            <w:r w:rsidRPr="000A52A6">
              <w:t xml:space="preserve">Подання заяв про встановлення </w:t>
            </w:r>
            <w:proofErr w:type="gramStart"/>
            <w:r w:rsidRPr="000A52A6">
              <w:t>вартост</w:t>
            </w:r>
            <w:proofErr w:type="gramEnd"/>
            <w:r w:rsidRPr="000A52A6">
              <w:t>і проїзду в автобусах загального користування обґрунтуванням вартості проїзду.</w:t>
            </w:r>
          </w:p>
        </w:tc>
      </w:tr>
      <w:tr w:rsidR="00516962" w:rsidRPr="000A52A6" w:rsidTr="0041058C">
        <w:trPr>
          <w:jc w:val="center"/>
        </w:trPr>
        <w:tc>
          <w:tcPr>
            <w:tcW w:w="228" w:type="pct"/>
          </w:tcPr>
          <w:p w:rsidR="00516962" w:rsidRPr="000A52A6" w:rsidRDefault="00516962" w:rsidP="0041058C">
            <w:pPr>
              <w:jc w:val="center"/>
            </w:pPr>
            <w:r w:rsidRPr="000A52A6">
              <w:t>5</w:t>
            </w:r>
          </w:p>
        </w:tc>
        <w:tc>
          <w:tcPr>
            <w:tcW w:w="1915" w:type="pct"/>
          </w:tcPr>
          <w:p w:rsidR="00516962" w:rsidRPr="000A52A6" w:rsidRDefault="00516962" w:rsidP="0041058C">
            <w:pPr>
              <w:ind w:firstLine="97"/>
              <w:rPr>
                <w:b/>
                <w:bCs/>
                <w:i/>
              </w:rPr>
            </w:pPr>
            <w:r w:rsidRPr="000A52A6">
              <w:rPr>
                <w:b/>
                <w:bCs/>
              </w:rPr>
              <w:t xml:space="preserve">Громадської </w:t>
            </w:r>
            <w:proofErr w:type="gramStart"/>
            <w:r w:rsidRPr="000A52A6">
              <w:rPr>
                <w:b/>
                <w:bCs/>
              </w:rPr>
              <w:t>ради</w:t>
            </w:r>
            <w:proofErr w:type="gramEnd"/>
            <w:r w:rsidRPr="000A52A6">
              <w:rPr>
                <w:b/>
                <w:bCs/>
              </w:rPr>
              <w:t xml:space="preserve"> при виконавчому комітеті Прилуцької міської ради</w:t>
            </w:r>
          </w:p>
          <w:p w:rsidR="00516962" w:rsidRPr="000A52A6" w:rsidRDefault="00516962" w:rsidP="0041058C">
            <w:pPr>
              <w:ind w:firstLine="97"/>
            </w:pPr>
            <w:r w:rsidRPr="000A52A6">
              <w:t>Протокол №20 від 21.04.2026</w:t>
            </w:r>
          </w:p>
        </w:tc>
        <w:tc>
          <w:tcPr>
            <w:tcW w:w="764" w:type="pct"/>
          </w:tcPr>
          <w:p w:rsidR="00516962" w:rsidRPr="000A52A6" w:rsidRDefault="00516962" w:rsidP="0041058C">
            <w:pPr>
              <w:jc w:val="center"/>
            </w:pPr>
            <w:r w:rsidRPr="000A52A6">
              <w:t>17</w:t>
            </w:r>
          </w:p>
        </w:tc>
        <w:tc>
          <w:tcPr>
            <w:tcW w:w="2093" w:type="pct"/>
          </w:tcPr>
          <w:p w:rsidR="00516962" w:rsidRPr="000A52A6" w:rsidRDefault="00516962" w:rsidP="00516962">
            <w:pPr>
              <w:numPr>
                <w:ilvl w:val="2"/>
                <w:numId w:val="10"/>
              </w:numPr>
              <w:tabs>
                <w:tab w:val="left" w:pos="0"/>
              </w:tabs>
              <w:ind w:firstLine="80"/>
            </w:pPr>
            <w:r w:rsidRPr="000A52A6">
              <w:rPr>
                <w:b/>
                <w:bCs/>
                <w:u w:val="single"/>
              </w:rPr>
              <w:t>І. СЛУХАЛИ:</w:t>
            </w:r>
          </w:p>
          <w:p w:rsidR="00516962" w:rsidRPr="000A52A6" w:rsidRDefault="00516962" w:rsidP="0041058C">
            <w:pPr>
              <w:ind w:firstLine="80"/>
            </w:pPr>
            <w:r>
              <w:t xml:space="preserve">   </w:t>
            </w:r>
            <w:r w:rsidRPr="000A52A6">
              <w:rPr>
                <w:b/>
                <w:bCs/>
              </w:rPr>
              <w:t xml:space="preserve">Сивенка О.І., </w:t>
            </w:r>
            <w:r>
              <w:rPr>
                <w:b/>
                <w:bCs/>
              </w:rPr>
              <w:t xml:space="preserve">- </w:t>
            </w:r>
            <w:r w:rsidRPr="000A52A6">
              <w:rPr>
                <w:b/>
                <w:bCs/>
              </w:rPr>
              <w:t>заступника міського голови, який зазначив, що на і</w:t>
            </w:r>
            <w:proofErr w:type="gramStart"/>
            <w:r w:rsidRPr="000A52A6">
              <w:rPr>
                <w:b/>
                <w:bCs/>
              </w:rPr>
              <w:t>м’я</w:t>
            </w:r>
            <w:proofErr w:type="gramEnd"/>
            <w:r w:rsidRPr="000A52A6">
              <w:rPr>
                <w:b/>
                <w:bCs/>
              </w:rPr>
              <w:t xml:space="preserve"> міського голови надійшло колективне звернення від приватних перевізників, які здійснюють перевезення пасажирів на міських автобусних маршрутах </w:t>
            </w:r>
            <w:r w:rsidRPr="000A52A6">
              <w:rPr>
                <w:b/>
                <w:bCs/>
              </w:rPr>
              <w:lastRenderedPageBreak/>
              <w:t xml:space="preserve">загального користування м. Прилуки. У зв’язку зі збільшенням вартості пального вони просять </w:t>
            </w:r>
            <w:proofErr w:type="gramStart"/>
            <w:r w:rsidRPr="000A52A6">
              <w:rPr>
                <w:b/>
                <w:bCs/>
              </w:rPr>
              <w:t>п</w:t>
            </w:r>
            <w:proofErr w:type="gramEnd"/>
            <w:r w:rsidRPr="000A52A6">
              <w:rPr>
                <w:b/>
                <w:bCs/>
              </w:rPr>
              <w:t xml:space="preserve">ідвищити номінальну вартість талона до 20,00 </w:t>
            </w:r>
            <w:r w:rsidR="002F2630">
              <w:rPr>
                <w:b/>
                <w:bCs/>
              </w:rPr>
              <w:t xml:space="preserve">  грн.</w:t>
            </w:r>
            <w:r w:rsidRPr="000A52A6">
              <w:rPr>
                <w:b/>
                <w:bCs/>
              </w:rPr>
              <w:t>.</w:t>
            </w:r>
            <w:r w:rsidRPr="000A52A6">
              <w:t xml:space="preserve"> </w:t>
            </w:r>
          </w:p>
          <w:p w:rsidR="00516962" w:rsidRPr="000A52A6" w:rsidRDefault="00516962" w:rsidP="0041058C">
            <w:pPr>
              <w:ind w:firstLine="80"/>
              <w:rPr>
                <w:b/>
                <w:bCs/>
              </w:rPr>
            </w:pPr>
            <w:r w:rsidRPr="000A52A6">
              <w:tab/>
            </w:r>
          </w:p>
          <w:p w:rsidR="00516962" w:rsidRPr="000A52A6" w:rsidRDefault="00516962" w:rsidP="0041058C">
            <w:pPr>
              <w:ind w:firstLine="80"/>
            </w:pPr>
            <w:r w:rsidRPr="000A52A6">
              <w:rPr>
                <w:b/>
                <w:bCs/>
              </w:rPr>
              <w:t>І.ВИСТУПИЛИ:</w:t>
            </w:r>
          </w:p>
          <w:p w:rsidR="00516962" w:rsidRPr="000A52A6" w:rsidRDefault="00516962" w:rsidP="0041058C">
            <w:pPr>
              <w:ind w:firstLine="80"/>
            </w:pPr>
            <w:r>
              <w:t xml:space="preserve"> </w:t>
            </w:r>
            <w:r w:rsidRPr="000A52A6">
              <w:t xml:space="preserve">Члени Громадської </w:t>
            </w:r>
            <w:proofErr w:type="gramStart"/>
            <w:r w:rsidRPr="000A52A6">
              <w:t>ради</w:t>
            </w:r>
            <w:proofErr w:type="gramEnd"/>
            <w:r w:rsidRPr="000A52A6">
              <w:t xml:space="preserve">, які наголосили на важливості даного питання. </w:t>
            </w:r>
            <w:r w:rsidRPr="000A52A6">
              <w:tab/>
              <w:t xml:space="preserve">Зазначили, що перевізники не повинні нести збитки за свою роботу бо вони перш за все </w:t>
            </w:r>
            <w:proofErr w:type="gramStart"/>
            <w:r w:rsidRPr="000A52A6">
              <w:t>п</w:t>
            </w:r>
            <w:proofErr w:type="gramEnd"/>
            <w:r w:rsidRPr="000A52A6">
              <w:t xml:space="preserve">ідприємці, але в той же час пільги по перевезенню повинні надаватися якісно. </w:t>
            </w:r>
          </w:p>
          <w:p w:rsidR="00516962" w:rsidRPr="000A52A6" w:rsidRDefault="00516962" w:rsidP="0041058C">
            <w:pPr>
              <w:ind w:firstLine="80"/>
            </w:pPr>
            <w:r w:rsidRPr="000A52A6">
              <w:t xml:space="preserve">Нежиборець В.В. запропонував проголосувати за </w:t>
            </w:r>
            <w:r w:rsidRPr="000A52A6">
              <w:rPr>
                <w:b/>
                <w:bCs/>
                <w:iCs/>
              </w:rPr>
              <w:t xml:space="preserve"> погодження нової вартості проїзду на міських автобусних маршрутах загального користування  м</w:t>
            </w:r>
            <w:proofErr w:type="gramStart"/>
            <w:r w:rsidRPr="000A52A6">
              <w:rPr>
                <w:b/>
                <w:bCs/>
                <w:iCs/>
              </w:rPr>
              <w:t>.П</w:t>
            </w:r>
            <w:proofErr w:type="gramEnd"/>
            <w:r w:rsidRPr="000A52A6">
              <w:rPr>
                <w:b/>
                <w:bCs/>
                <w:iCs/>
              </w:rPr>
              <w:t xml:space="preserve">рилуки у розмірі 20 </w:t>
            </w:r>
            <w:r w:rsidR="002F2630">
              <w:rPr>
                <w:b/>
                <w:bCs/>
                <w:iCs/>
              </w:rPr>
              <w:t xml:space="preserve">  грн.</w:t>
            </w:r>
            <w:r w:rsidRPr="000A52A6">
              <w:rPr>
                <w:b/>
                <w:bCs/>
                <w:iCs/>
              </w:rPr>
              <w:t>.</w:t>
            </w:r>
          </w:p>
          <w:p w:rsidR="00516962" w:rsidRPr="000A52A6" w:rsidRDefault="00516962" w:rsidP="0041058C">
            <w:pPr>
              <w:ind w:firstLine="80"/>
            </w:pPr>
          </w:p>
          <w:p w:rsidR="00516962" w:rsidRPr="000A52A6" w:rsidRDefault="00516962" w:rsidP="0041058C">
            <w:pPr>
              <w:ind w:firstLine="80"/>
            </w:pPr>
            <w:r w:rsidRPr="000A52A6">
              <w:rPr>
                <w:b/>
                <w:bCs/>
              </w:rPr>
              <w:t>РЕЗУЛЬТАТИ ГОЛОСУВАННЯ:</w:t>
            </w:r>
          </w:p>
          <w:p w:rsidR="00516962" w:rsidRPr="000A52A6" w:rsidRDefault="00516962" w:rsidP="0041058C">
            <w:pPr>
              <w:ind w:firstLine="80"/>
            </w:pPr>
            <w:r w:rsidRPr="000A52A6">
              <w:t>«За» –         17</w:t>
            </w:r>
          </w:p>
          <w:p w:rsidR="00516962" w:rsidRPr="000A52A6" w:rsidRDefault="00516962" w:rsidP="0041058C">
            <w:pPr>
              <w:ind w:firstLine="80"/>
            </w:pPr>
            <w:r w:rsidRPr="000A52A6">
              <w:t>«Проти»  –    0</w:t>
            </w:r>
          </w:p>
          <w:p w:rsidR="00516962" w:rsidRPr="000A52A6" w:rsidRDefault="00516962" w:rsidP="0041058C">
            <w:pPr>
              <w:ind w:firstLine="80"/>
              <w:rPr>
                <w:b/>
                <w:bCs/>
              </w:rPr>
            </w:pPr>
            <w:r w:rsidRPr="000A52A6">
              <w:t>«Утримались» – 0</w:t>
            </w:r>
          </w:p>
          <w:p w:rsidR="00516962" w:rsidRPr="000A52A6" w:rsidRDefault="00516962" w:rsidP="0041058C">
            <w:pPr>
              <w:ind w:firstLine="80"/>
              <w:rPr>
                <w:b/>
                <w:bCs/>
              </w:rPr>
            </w:pPr>
          </w:p>
          <w:p w:rsidR="00516962" w:rsidRPr="000A52A6" w:rsidRDefault="00516962" w:rsidP="0041058C">
            <w:pPr>
              <w:ind w:firstLine="80"/>
            </w:pPr>
            <w:r w:rsidRPr="000A52A6">
              <w:rPr>
                <w:b/>
                <w:bCs/>
              </w:rPr>
              <w:t xml:space="preserve">І. УХВАЛИЛИ: </w:t>
            </w:r>
            <w:r w:rsidRPr="000A52A6">
              <w:tab/>
            </w:r>
            <w:r w:rsidRPr="000A52A6">
              <w:tab/>
            </w:r>
          </w:p>
          <w:p w:rsidR="00516962" w:rsidRPr="00B2687C" w:rsidRDefault="00516962" w:rsidP="00516962">
            <w:pPr>
              <w:numPr>
                <w:ilvl w:val="0"/>
                <w:numId w:val="10"/>
              </w:numPr>
              <w:ind w:left="80" w:firstLine="80"/>
              <w:rPr>
                <w:b/>
                <w:bCs/>
                <w:u w:val="single"/>
              </w:rPr>
            </w:pPr>
            <w:r>
              <w:t xml:space="preserve"> </w:t>
            </w:r>
            <w:r w:rsidRPr="00B2687C">
              <w:t xml:space="preserve">Рекомендувати виконавчому комітету Прилуцької міської ради встановити тариф на проїзд  </w:t>
            </w:r>
            <w:r w:rsidRPr="00B2687C">
              <w:rPr>
                <w:iCs/>
              </w:rPr>
              <w:t xml:space="preserve"> </w:t>
            </w:r>
            <w:r w:rsidRPr="00B2687C">
              <w:rPr>
                <w:b/>
                <w:bCs/>
                <w:iCs/>
              </w:rPr>
              <w:t>на міських автобусних маршрутах загального користування  м</w:t>
            </w:r>
            <w:proofErr w:type="gramStart"/>
            <w:r w:rsidRPr="00B2687C">
              <w:rPr>
                <w:b/>
                <w:bCs/>
                <w:iCs/>
              </w:rPr>
              <w:t>.П</w:t>
            </w:r>
            <w:proofErr w:type="gramEnd"/>
            <w:r w:rsidRPr="00B2687C">
              <w:rPr>
                <w:b/>
                <w:bCs/>
                <w:iCs/>
              </w:rPr>
              <w:t>рилуки</w:t>
            </w:r>
            <w:r w:rsidRPr="00B2687C">
              <w:t xml:space="preserve">  у </w:t>
            </w:r>
            <w:r w:rsidRPr="00B2687C">
              <w:rPr>
                <w:i/>
                <w:iCs/>
              </w:rPr>
              <w:t>розмірі 20</w:t>
            </w:r>
            <w:r w:rsidRPr="00B2687C">
              <w:t xml:space="preserve"> </w:t>
            </w:r>
            <w:r w:rsidR="002F2630">
              <w:t xml:space="preserve">  грн.</w:t>
            </w:r>
            <w:r w:rsidRPr="00B2687C">
              <w:t>.</w:t>
            </w:r>
          </w:p>
        </w:tc>
      </w:tr>
      <w:tr w:rsidR="00516962" w:rsidRPr="000A52A6" w:rsidTr="0041058C">
        <w:trPr>
          <w:jc w:val="center"/>
        </w:trPr>
        <w:tc>
          <w:tcPr>
            <w:tcW w:w="228" w:type="pct"/>
          </w:tcPr>
          <w:p w:rsidR="00516962" w:rsidRPr="000A52A6" w:rsidRDefault="00516962" w:rsidP="0041058C">
            <w:pPr>
              <w:ind w:left="57" w:right="113"/>
              <w:jc w:val="center"/>
            </w:pPr>
            <w:bookmarkStart w:id="7" w:name="n135"/>
            <w:bookmarkEnd w:id="7"/>
            <w:r w:rsidRPr="000A52A6">
              <w:lastRenderedPageBreak/>
              <w:t>6</w:t>
            </w:r>
          </w:p>
        </w:tc>
        <w:tc>
          <w:tcPr>
            <w:tcW w:w="1915" w:type="pct"/>
            <w:vAlign w:val="bottom"/>
          </w:tcPr>
          <w:p w:rsidR="00516962" w:rsidRPr="000A52A6" w:rsidRDefault="00516962" w:rsidP="0041058C">
            <w:pPr>
              <w:ind w:left="57" w:right="113" w:firstLine="97"/>
              <w:jc w:val="both"/>
              <w:rPr>
                <w:lang w:eastAsia="ar-SA"/>
              </w:rPr>
            </w:pPr>
            <w:r w:rsidRPr="000A52A6">
              <w:rPr>
                <w:lang w:eastAsia="ar-SA"/>
              </w:rPr>
              <w:t xml:space="preserve">Оголошення про оприлюднення проєкту регуляторного акта - </w:t>
            </w:r>
            <w:proofErr w:type="gramStart"/>
            <w:r w:rsidRPr="000A52A6">
              <w:rPr>
                <w:lang w:eastAsia="ar-SA"/>
              </w:rPr>
              <w:t>р</w:t>
            </w:r>
            <w:proofErr w:type="gramEnd"/>
            <w:r w:rsidRPr="000A52A6">
              <w:rPr>
                <w:lang w:eastAsia="ar-SA"/>
              </w:rPr>
              <w:t>ішення виконавчого комітету Прилуцької міської ради «Про встановлення тарифів на послуги з перевезення пасажирів на міських автобусних маршрутах загального користування у звичайному режимі в м.</w:t>
            </w:r>
            <w:r>
              <w:rPr>
                <w:lang w:eastAsia="ar-SA"/>
              </w:rPr>
              <w:t xml:space="preserve"> </w:t>
            </w:r>
            <w:r w:rsidRPr="000A52A6">
              <w:rPr>
                <w:lang w:eastAsia="ar-SA"/>
              </w:rPr>
              <w:t>Прилуки»</w:t>
            </w:r>
          </w:p>
          <w:p w:rsidR="00516962" w:rsidRPr="000A52A6" w:rsidRDefault="00516962" w:rsidP="0041058C">
            <w:pPr>
              <w:ind w:left="57" w:right="113" w:firstLine="97"/>
              <w:jc w:val="both"/>
              <w:rPr>
                <w:lang w:eastAsia="ar-SA"/>
              </w:rPr>
            </w:pPr>
          </w:p>
          <w:p w:rsidR="00516962" w:rsidRPr="000A52A6" w:rsidRDefault="00516962" w:rsidP="0041058C">
            <w:pPr>
              <w:ind w:left="57" w:right="113" w:firstLine="97"/>
              <w:jc w:val="both"/>
            </w:pPr>
            <w:r w:rsidRPr="000A52A6">
              <w:rPr>
                <w:lang w:eastAsia="ar-SA"/>
              </w:rPr>
              <w:t>23.04.2026</w:t>
            </w:r>
          </w:p>
        </w:tc>
        <w:tc>
          <w:tcPr>
            <w:tcW w:w="764" w:type="pct"/>
            <w:vAlign w:val="bottom"/>
          </w:tcPr>
          <w:p w:rsidR="00516962" w:rsidRPr="000A52A6" w:rsidRDefault="00516962" w:rsidP="0041058C">
            <w:pPr>
              <w:ind w:left="57" w:right="113"/>
              <w:jc w:val="center"/>
            </w:pPr>
            <w:r w:rsidRPr="000A52A6">
              <w:t>Широке коло читачі</w:t>
            </w:r>
            <w:proofErr w:type="gramStart"/>
            <w:r w:rsidRPr="000A52A6">
              <w:t>в</w:t>
            </w:r>
            <w:proofErr w:type="gramEnd"/>
          </w:p>
        </w:tc>
        <w:tc>
          <w:tcPr>
            <w:tcW w:w="2093" w:type="pct"/>
          </w:tcPr>
          <w:p w:rsidR="00516962" w:rsidRPr="000A52A6" w:rsidRDefault="00516962" w:rsidP="0041058C">
            <w:pPr>
              <w:ind w:left="57" w:right="113" w:firstLine="80"/>
              <w:rPr>
                <w:lang w:eastAsia="ar-SA"/>
              </w:rPr>
            </w:pPr>
            <w:r w:rsidRPr="000A52A6">
              <w:t xml:space="preserve">Доведення до відома мешканців </w:t>
            </w:r>
            <w:r w:rsidRPr="000A52A6">
              <w:rPr>
                <w:lang w:eastAsia="ar-SA"/>
              </w:rPr>
              <w:t xml:space="preserve"> оприлюднення проєкту регуляторного акта - </w:t>
            </w:r>
            <w:proofErr w:type="gramStart"/>
            <w:r w:rsidRPr="000A52A6">
              <w:rPr>
                <w:lang w:eastAsia="ar-SA"/>
              </w:rPr>
              <w:t>р</w:t>
            </w:r>
            <w:proofErr w:type="gramEnd"/>
            <w:r w:rsidRPr="000A52A6">
              <w:rPr>
                <w:lang w:eastAsia="ar-SA"/>
              </w:rPr>
              <w:t>ішення виконавчого комітету Прилуцької міської ради «Про встановлення тарифів на послуги з перевезення пасажирів на міських автобусних маршрутах загального користування у звичайному режимі в м.</w:t>
            </w:r>
            <w:r>
              <w:rPr>
                <w:lang w:eastAsia="ar-SA"/>
              </w:rPr>
              <w:t xml:space="preserve"> </w:t>
            </w:r>
            <w:r w:rsidRPr="000A52A6">
              <w:rPr>
                <w:lang w:eastAsia="ar-SA"/>
              </w:rPr>
              <w:t>Прилуки»</w:t>
            </w:r>
          </w:p>
          <w:p w:rsidR="00516962" w:rsidRPr="000A52A6" w:rsidRDefault="00516962" w:rsidP="00516962">
            <w:pPr>
              <w:numPr>
                <w:ilvl w:val="2"/>
                <w:numId w:val="10"/>
              </w:numPr>
              <w:tabs>
                <w:tab w:val="left" w:pos="0"/>
              </w:tabs>
              <w:ind w:left="57" w:right="113" w:firstLine="80"/>
            </w:pPr>
          </w:p>
        </w:tc>
      </w:tr>
    </w:tbl>
    <w:p w:rsidR="00516962" w:rsidRPr="00FC4A78" w:rsidRDefault="00516962" w:rsidP="00516962"/>
    <w:p w:rsidR="00516962" w:rsidRDefault="00516962" w:rsidP="00516962">
      <w:pPr>
        <w:ind w:firstLine="567"/>
        <w:jc w:val="both"/>
        <w:rPr>
          <w:b/>
          <w:bCs/>
        </w:rPr>
      </w:pPr>
      <w:r w:rsidRPr="004B75ED">
        <w:rPr>
          <w:b/>
          <w:bCs/>
        </w:rPr>
        <w:t xml:space="preserve">2. Вимірювання впливу регулювання на суб’єктів малого </w:t>
      </w:r>
      <w:proofErr w:type="gramStart"/>
      <w:r w:rsidRPr="004B75ED">
        <w:rPr>
          <w:b/>
          <w:bCs/>
        </w:rPr>
        <w:t>п</w:t>
      </w:r>
      <w:proofErr w:type="gramEnd"/>
      <w:r w:rsidRPr="004B75ED">
        <w:rPr>
          <w:b/>
          <w:bCs/>
        </w:rPr>
        <w:t>ідприємництва (мікро- та малі):</w:t>
      </w:r>
      <w:r>
        <w:rPr>
          <w:b/>
          <w:bCs/>
        </w:rPr>
        <w:t xml:space="preserve"> </w:t>
      </w:r>
      <w:bookmarkStart w:id="8" w:name="n136"/>
      <w:bookmarkEnd w:id="8"/>
    </w:p>
    <w:p w:rsidR="00516962" w:rsidRPr="004B75ED" w:rsidRDefault="00516962" w:rsidP="00516962">
      <w:pPr>
        <w:ind w:firstLine="567"/>
        <w:jc w:val="both"/>
      </w:pPr>
      <w:r>
        <w:lastRenderedPageBreak/>
        <w:t>К</w:t>
      </w:r>
      <w:r w:rsidRPr="004B75ED">
        <w:t xml:space="preserve">ількість суб’єктів малого </w:t>
      </w:r>
      <w:proofErr w:type="gramStart"/>
      <w:r w:rsidRPr="004B75ED">
        <w:t>п</w:t>
      </w:r>
      <w:proofErr w:type="gramEnd"/>
      <w:r w:rsidRPr="004B75ED">
        <w:t xml:space="preserve">ідприємництва, на яких поширюється регулювання: </w:t>
      </w:r>
      <w:r w:rsidRPr="00FC4A78">
        <w:t>10</w:t>
      </w:r>
      <w:r w:rsidRPr="004B75ED">
        <w:t xml:space="preserve"> (одиниць), у тому числі малого підприємництва </w:t>
      </w:r>
      <w:r w:rsidRPr="00FC4A78">
        <w:t>10</w:t>
      </w:r>
      <w:r w:rsidRPr="004B75ED">
        <w:t xml:space="preserve"> (одиниць) та мікропідприємництва </w:t>
      </w:r>
      <w:r w:rsidRPr="00FC4A78">
        <w:t>0</w:t>
      </w:r>
      <w:r w:rsidRPr="004B75ED">
        <w:t xml:space="preserve"> (одиниць);</w:t>
      </w:r>
    </w:p>
    <w:p w:rsidR="00516962" w:rsidRDefault="00516962" w:rsidP="00516962">
      <w:pPr>
        <w:ind w:firstLine="567"/>
        <w:jc w:val="both"/>
      </w:pPr>
      <w:bookmarkStart w:id="9" w:name="n137"/>
      <w:bookmarkEnd w:id="9"/>
      <w:r>
        <w:t>П</w:t>
      </w:r>
      <w:r w:rsidRPr="004B75ED">
        <w:t xml:space="preserve">итома вага суб’єктів малого </w:t>
      </w:r>
      <w:proofErr w:type="gramStart"/>
      <w:r w:rsidRPr="004B75ED">
        <w:t>п</w:t>
      </w:r>
      <w:proofErr w:type="gramEnd"/>
      <w:r w:rsidRPr="004B75ED">
        <w:t xml:space="preserve">ідприємництва у загальній кількості суб’єктів господарювання, на яких проблема справляє вплив </w:t>
      </w:r>
      <w:r w:rsidRPr="00FC4A78">
        <w:t>100%</w:t>
      </w:r>
      <w:r w:rsidRPr="004B75ED">
        <w:t xml:space="preserve"> (відсотків) (відповідно до таблиці “Оцінка впливу на сферу інтересів суб’єктів господарювання”.</w:t>
      </w:r>
    </w:p>
    <w:p w:rsidR="00516962" w:rsidRPr="004B75ED" w:rsidRDefault="00516962" w:rsidP="00516962">
      <w:pPr>
        <w:ind w:firstLine="567"/>
        <w:jc w:val="both"/>
      </w:pPr>
    </w:p>
    <w:p w:rsidR="00516962" w:rsidRPr="001B378B" w:rsidRDefault="00516962" w:rsidP="00516962">
      <w:pPr>
        <w:ind w:firstLine="567"/>
        <w:jc w:val="both"/>
        <w:rPr>
          <w:b/>
          <w:bCs/>
          <w:iCs/>
        </w:rPr>
      </w:pPr>
      <w:bookmarkStart w:id="10" w:name="n138"/>
      <w:bookmarkEnd w:id="10"/>
      <w:r w:rsidRPr="001B378B">
        <w:rPr>
          <w:b/>
          <w:bCs/>
          <w:iCs/>
        </w:rPr>
        <w:t xml:space="preserve">3. Розрахунок витрат суб’єктів малого </w:t>
      </w:r>
      <w:proofErr w:type="gramStart"/>
      <w:r w:rsidRPr="001B378B">
        <w:rPr>
          <w:b/>
          <w:bCs/>
          <w:iCs/>
        </w:rPr>
        <w:t>п</w:t>
      </w:r>
      <w:proofErr w:type="gramEnd"/>
      <w:r w:rsidRPr="001B378B">
        <w:rPr>
          <w:b/>
          <w:bCs/>
          <w:iCs/>
        </w:rPr>
        <w:t>ідприємництва на виконання вимог регулювання.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10"/>
        <w:gridCol w:w="3015"/>
        <w:gridCol w:w="1945"/>
        <w:gridCol w:w="1622"/>
        <w:gridCol w:w="1777"/>
      </w:tblGrid>
      <w:tr w:rsidR="00516962" w:rsidRPr="000A52A6" w:rsidTr="0041058C"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62" w:rsidRPr="00685CFF" w:rsidRDefault="00516962" w:rsidP="0041058C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bookmarkStart w:id="11" w:name="n139"/>
            <w:bookmarkEnd w:id="11"/>
            <w:r w:rsidRPr="00685CFF">
              <w:rPr>
                <w:b/>
                <w:bCs/>
                <w:iCs/>
                <w:sz w:val="20"/>
                <w:szCs w:val="20"/>
              </w:rPr>
              <w:t>Порядковий номер</w:t>
            </w:r>
          </w:p>
        </w:tc>
        <w:tc>
          <w:tcPr>
            <w:tcW w:w="155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16962" w:rsidRPr="00685CFF" w:rsidRDefault="00516962" w:rsidP="0041058C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85CFF">
              <w:rPr>
                <w:b/>
                <w:bCs/>
                <w:iCs/>
                <w:sz w:val="20"/>
                <w:szCs w:val="20"/>
              </w:rPr>
              <w:t>Найменування оцінки</w:t>
            </w:r>
          </w:p>
        </w:tc>
        <w:tc>
          <w:tcPr>
            <w:tcW w:w="10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6962" w:rsidRPr="00685CFF" w:rsidRDefault="00516962" w:rsidP="0041058C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85CFF">
              <w:rPr>
                <w:b/>
                <w:bCs/>
                <w:iCs/>
                <w:sz w:val="20"/>
                <w:szCs w:val="20"/>
              </w:rPr>
              <w:t xml:space="preserve">У перший </w:t>
            </w:r>
            <w:proofErr w:type="gramStart"/>
            <w:r w:rsidRPr="00685CFF">
              <w:rPr>
                <w:b/>
                <w:bCs/>
                <w:iCs/>
                <w:sz w:val="20"/>
                <w:szCs w:val="20"/>
              </w:rPr>
              <w:t>р</w:t>
            </w:r>
            <w:proofErr w:type="gramEnd"/>
            <w:r w:rsidRPr="00685CFF">
              <w:rPr>
                <w:b/>
                <w:bCs/>
                <w:iCs/>
                <w:sz w:val="20"/>
                <w:szCs w:val="20"/>
              </w:rPr>
              <w:t>ік (стартовий рік впровадження регулювання)</w:t>
            </w:r>
          </w:p>
        </w:tc>
        <w:tc>
          <w:tcPr>
            <w:tcW w:w="8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16962" w:rsidRPr="00685CFF" w:rsidRDefault="00516962" w:rsidP="0041058C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85CFF">
              <w:rPr>
                <w:b/>
                <w:bCs/>
                <w:iCs/>
                <w:sz w:val="20"/>
                <w:szCs w:val="20"/>
              </w:rPr>
              <w:t xml:space="preserve">Періодичні (за наступний </w:t>
            </w:r>
            <w:proofErr w:type="gramStart"/>
            <w:r w:rsidRPr="00685CFF">
              <w:rPr>
                <w:b/>
                <w:bCs/>
                <w:iCs/>
                <w:sz w:val="20"/>
                <w:szCs w:val="20"/>
              </w:rPr>
              <w:t>р</w:t>
            </w:r>
            <w:proofErr w:type="gramEnd"/>
            <w:r w:rsidRPr="00685CFF">
              <w:rPr>
                <w:b/>
                <w:bCs/>
                <w:iCs/>
                <w:sz w:val="20"/>
                <w:szCs w:val="20"/>
              </w:rPr>
              <w:t>ік)</w:t>
            </w:r>
          </w:p>
          <w:p w:rsidR="00516962" w:rsidRPr="00685CFF" w:rsidRDefault="00516962" w:rsidP="0041058C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85CFF">
              <w:rPr>
                <w:b/>
                <w:bCs/>
                <w:iCs/>
                <w:sz w:val="20"/>
                <w:szCs w:val="20"/>
              </w:rPr>
              <w:t>з урахуванням інфляції 8%</w:t>
            </w:r>
            <w:proofErr w:type="gramStart"/>
            <w:r w:rsidRPr="00685CFF">
              <w:rPr>
                <w:b/>
                <w:bCs/>
                <w:iCs/>
                <w:sz w:val="20"/>
                <w:szCs w:val="20"/>
              </w:rPr>
              <w:t xml:space="preserve">( </w:t>
            </w:r>
            <w:proofErr w:type="gramEnd"/>
            <w:r w:rsidRPr="00685CFF">
              <w:rPr>
                <w:b/>
                <w:bCs/>
                <w:iCs/>
                <w:sz w:val="20"/>
                <w:szCs w:val="20"/>
              </w:rPr>
              <w:t>на основі даних 2026</w:t>
            </w:r>
            <w:r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Pr="00685CFF">
              <w:rPr>
                <w:b/>
                <w:bCs/>
                <w:iCs/>
                <w:sz w:val="20"/>
                <w:szCs w:val="20"/>
              </w:rPr>
              <w:t>р.)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62" w:rsidRPr="00685CFF" w:rsidRDefault="00516962" w:rsidP="0041058C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85CFF">
              <w:rPr>
                <w:b/>
                <w:bCs/>
                <w:iCs/>
                <w:sz w:val="20"/>
                <w:szCs w:val="20"/>
              </w:rPr>
              <w:t>Витрати за</w:t>
            </w:r>
            <w:r w:rsidRPr="00685CFF">
              <w:rPr>
                <w:b/>
                <w:bCs/>
                <w:iCs/>
                <w:sz w:val="20"/>
                <w:szCs w:val="20"/>
              </w:rPr>
              <w:br/>
            </w:r>
            <w:proofErr w:type="gramStart"/>
            <w:r w:rsidRPr="00685CFF">
              <w:rPr>
                <w:b/>
                <w:bCs/>
                <w:iCs/>
                <w:sz w:val="20"/>
                <w:szCs w:val="20"/>
              </w:rPr>
              <w:t>п’ять</w:t>
            </w:r>
            <w:proofErr w:type="gramEnd"/>
            <w:r w:rsidRPr="00685CFF">
              <w:rPr>
                <w:b/>
                <w:bCs/>
                <w:iCs/>
                <w:sz w:val="20"/>
                <w:szCs w:val="20"/>
              </w:rPr>
              <w:t xml:space="preserve"> років</w:t>
            </w:r>
          </w:p>
          <w:p w:rsidR="00516962" w:rsidRDefault="00516962" w:rsidP="0041058C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85CFF">
              <w:rPr>
                <w:b/>
                <w:bCs/>
                <w:iCs/>
                <w:sz w:val="20"/>
                <w:szCs w:val="20"/>
              </w:rPr>
              <w:t>з урахуванням інфляції 8%</w:t>
            </w:r>
            <w:proofErr w:type="gramStart"/>
            <w:r w:rsidRPr="00685CFF">
              <w:rPr>
                <w:b/>
                <w:bCs/>
                <w:iCs/>
                <w:sz w:val="20"/>
                <w:szCs w:val="20"/>
              </w:rPr>
              <w:t xml:space="preserve">( </w:t>
            </w:r>
            <w:proofErr w:type="gramEnd"/>
            <w:r w:rsidRPr="00685CFF">
              <w:rPr>
                <w:b/>
                <w:bCs/>
                <w:iCs/>
                <w:sz w:val="20"/>
                <w:szCs w:val="20"/>
              </w:rPr>
              <w:t xml:space="preserve">на основі даних </w:t>
            </w:r>
          </w:p>
          <w:p w:rsidR="00516962" w:rsidRPr="00685CFF" w:rsidRDefault="00516962" w:rsidP="0041058C">
            <w:pPr>
              <w:jc w:val="center"/>
              <w:rPr>
                <w:b/>
                <w:iCs/>
                <w:sz w:val="20"/>
                <w:szCs w:val="20"/>
              </w:rPr>
            </w:pPr>
            <w:proofErr w:type="gramStart"/>
            <w:r w:rsidRPr="00685CFF">
              <w:rPr>
                <w:b/>
                <w:bCs/>
                <w:iCs/>
                <w:sz w:val="20"/>
                <w:szCs w:val="20"/>
              </w:rPr>
              <w:t>2026</w:t>
            </w:r>
            <w:r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Pr="00685CFF">
              <w:rPr>
                <w:b/>
                <w:bCs/>
                <w:iCs/>
                <w:sz w:val="20"/>
                <w:szCs w:val="20"/>
              </w:rPr>
              <w:t>р.)</w:t>
            </w:r>
            <w:proofErr w:type="gramEnd"/>
          </w:p>
        </w:tc>
      </w:tr>
      <w:tr w:rsidR="00516962" w:rsidRPr="000A52A6" w:rsidTr="0041058C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62" w:rsidRPr="000A52A6" w:rsidRDefault="00516962" w:rsidP="0041058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A52A6">
              <w:rPr>
                <w:b/>
                <w:bCs/>
                <w:i/>
                <w:iCs/>
                <w:sz w:val="20"/>
                <w:szCs w:val="20"/>
              </w:rPr>
              <w:t xml:space="preserve">Оцінка “прямих” витрат суб’єктів малого </w:t>
            </w:r>
            <w:proofErr w:type="gramStart"/>
            <w:r w:rsidRPr="000A52A6">
              <w:rPr>
                <w:b/>
                <w:bCs/>
                <w:i/>
                <w:iCs/>
                <w:sz w:val="20"/>
                <w:szCs w:val="20"/>
              </w:rPr>
              <w:t>п</w:t>
            </w:r>
            <w:proofErr w:type="gramEnd"/>
            <w:r w:rsidRPr="000A52A6">
              <w:rPr>
                <w:b/>
                <w:bCs/>
                <w:i/>
                <w:iCs/>
                <w:sz w:val="20"/>
                <w:szCs w:val="20"/>
              </w:rPr>
              <w:t>ідприємництва на виконання регулювання</w:t>
            </w:r>
          </w:p>
        </w:tc>
      </w:tr>
      <w:tr w:rsidR="00516962" w:rsidRPr="000A52A6" w:rsidTr="0041058C">
        <w:tc>
          <w:tcPr>
            <w:tcW w:w="6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6962" w:rsidRPr="000A52A6" w:rsidRDefault="00516962" w:rsidP="0041058C">
            <w:pPr>
              <w:jc w:val="center"/>
              <w:rPr>
                <w:sz w:val="20"/>
                <w:szCs w:val="20"/>
              </w:rPr>
            </w:pPr>
            <w:r w:rsidRPr="000A52A6">
              <w:rPr>
                <w:sz w:val="20"/>
                <w:szCs w:val="20"/>
              </w:rPr>
              <w:t>1</w:t>
            </w:r>
          </w:p>
        </w:tc>
        <w:tc>
          <w:tcPr>
            <w:tcW w:w="15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6962" w:rsidRPr="000A52A6" w:rsidRDefault="00516962" w:rsidP="0041058C">
            <w:pPr>
              <w:rPr>
                <w:sz w:val="20"/>
                <w:szCs w:val="20"/>
              </w:rPr>
            </w:pPr>
            <w:r w:rsidRPr="000A52A6">
              <w:rPr>
                <w:sz w:val="20"/>
                <w:szCs w:val="20"/>
              </w:rPr>
              <w:t>Придбання необхідного обладнання (пристрої</w:t>
            </w:r>
            <w:proofErr w:type="gramStart"/>
            <w:r w:rsidRPr="000A52A6">
              <w:rPr>
                <w:sz w:val="20"/>
                <w:szCs w:val="20"/>
              </w:rPr>
              <w:t>в</w:t>
            </w:r>
            <w:proofErr w:type="gramEnd"/>
            <w:r w:rsidRPr="000A52A6">
              <w:rPr>
                <w:sz w:val="20"/>
                <w:szCs w:val="20"/>
              </w:rPr>
              <w:t>, машин, механізмів)</w:t>
            </w:r>
          </w:p>
        </w:tc>
        <w:tc>
          <w:tcPr>
            <w:tcW w:w="10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6962" w:rsidRPr="000A52A6" w:rsidRDefault="00516962" w:rsidP="0041058C">
            <w:pPr>
              <w:jc w:val="center"/>
              <w:rPr>
                <w:sz w:val="20"/>
                <w:szCs w:val="20"/>
              </w:rPr>
            </w:pPr>
            <w:r w:rsidRPr="000A52A6">
              <w:rPr>
                <w:sz w:val="20"/>
                <w:szCs w:val="20"/>
              </w:rPr>
              <w:t>0</w:t>
            </w:r>
          </w:p>
        </w:tc>
        <w:tc>
          <w:tcPr>
            <w:tcW w:w="8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16962" w:rsidRPr="000A52A6" w:rsidRDefault="00516962" w:rsidP="0041058C">
            <w:pPr>
              <w:jc w:val="center"/>
              <w:rPr>
                <w:sz w:val="20"/>
                <w:szCs w:val="20"/>
              </w:rPr>
            </w:pPr>
            <w:r w:rsidRPr="000A52A6">
              <w:rPr>
                <w:sz w:val="20"/>
                <w:szCs w:val="20"/>
              </w:rPr>
              <w:t>0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62" w:rsidRPr="000A52A6" w:rsidRDefault="00516962" w:rsidP="0041058C">
            <w:pPr>
              <w:jc w:val="center"/>
              <w:rPr>
                <w:sz w:val="20"/>
                <w:szCs w:val="20"/>
              </w:rPr>
            </w:pPr>
            <w:r w:rsidRPr="000A52A6">
              <w:rPr>
                <w:sz w:val="20"/>
                <w:szCs w:val="20"/>
              </w:rPr>
              <w:t>0</w:t>
            </w:r>
          </w:p>
        </w:tc>
      </w:tr>
      <w:tr w:rsidR="00516962" w:rsidRPr="000A52A6" w:rsidTr="0041058C">
        <w:tc>
          <w:tcPr>
            <w:tcW w:w="6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6962" w:rsidRPr="000A52A6" w:rsidRDefault="00516962" w:rsidP="0041058C">
            <w:pPr>
              <w:jc w:val="center"/>
              <w:rPr>
                <w:sz w:val="20"/>
                <w:szCs w:val="20"/>
              </w:rPr>
            </w:pPr>
            <w:r w:rsidRPr="000A52A6">
              <w:rPr>
                <w:sz w:val="20"/>
                <w:szCs w:val="20"/>
              </w:rPr>
              <w:t>2</w:t>
            </w:r>
          </w:p>
        </w:tc>
        <w:tc>
          <w:tcPr>
            <w:tcW w:w="15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6962" w:rsidRPr="000A52A6" w:rsidRDefault="00516962" w:rsidP="0041058C">
            <w:pPr>
              <w:rPr>
                <w:sz w:val="20"/>
                <w:szCs w:val="20"/>
              </w:rPr>
            </w:pPr>
            <w:r w:rsidRPr="000A52A6">
              <w:rPr>
                <w:sz w:val="20"/>
                <w:szCs w:val="20"/>
              </w:rPr>
              <w:t xml:space="preserve">Процедури повірки та/або постановки на відповідний </w:t>
            </w:r>
            <w:proofErr w:type="gramStart"/>
            <w:r w:rsidRPr="000A52A6">
              <w:rPr>
                <w:sz w:val="20"/>
                <w:szCs w:val="20"/>
              </w:rPr>
              <w:t>обл</w:t>
            </w:r>
            <w:proofErr w:type="gramEnd"/>
            <w:r w:rsidRPr="000A52A6">
              <w:rPr>
                <w:sz w:val="20"/>
                <w:szCs w:val="20"/>
              </w:rPr>
              <w:t>ік у визначеному органі державної влади чи місцевого самоврядування</w:t>
            </w:r>
          </w:p>
        </w:tc>
        <w:tc>
          <w:tcPr>
            <w:tcW w:w="10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6962" w:rsidRPr="000A52A6" w:rsidRDefault="00516962" w:rsidP="0041058C">
            <w:pPr>
              <w:jc w:val="center"/>
              <w:rPr>
                <w:sz w:val="20"/>
                <w:szCs w:val="20"/>
              </w:rPr>
            </w:pPr>
            <w:r w:rsidRPr="000A52A6">
              <w:rPr>
                <w:sz w:val="20"/>
                <w:szCs w:val="20"/>
              </w:rPr>
              <w:t>0</w:t>
            </w:r>
          </w:p>
        </w:tc>
        <w:tc>
          <w:tcPr>
            <w:tcW w:w="8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516962" w:rsidRPr="000A52A6" w:rsidRDefault="00516962" w:rsidP="0041058C">
            <w:pPr>
              <w:jc w:val="center"/>
              <w:rPr>
                <w:sz w:val="20"/>
                <w:szCs w:val="20"/>
              </w:rPr>
            </w:pPr>
            <w:r w:rsidRPr="000A52A6">
              <w:rPr>
                <w:sz w:val="20"/>
                <w:szCs w:val="20"/>
              </w:rPr>
              <w:t>0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62" w:rsidRPr="000A52A6" w:rsidRDefault="00516962" w:rsidP="0041058C">
            <w:pPr>
              <w:jc w:val="center"/>
              <w:rPr>
                <w:sz w:val="20"/>
                <w:szCs w:val="20"/>
              </w:rPr>
            </w:pPr>
            <w:r w:rsidRPr="000A52A6">
              <w:rPr>
                <w:sz w:val="20"/>
                <w:szCs w:val="20"/>
              </w:rPr>
              <w:t>0</w:t>
            </w:r>
          </w:p>
        </w:tc>
      </w:tr>
      <w:tr w:rsidR="00516962" w:rsidRPr="000A52A6" w:rsidTr="0041058C">
        <w:tc>
          <w:tcPr>
            <w:tcW w:w="6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6962" w:rsidRPr="000A52A6" w:rsidRDefault="00516962" w:rsidP="0041058C">
            <w:pPr>
              <w:jc w:val="center"/>
              <w:rPr>
                <w:sz w:val="20"/>
                <w:szCs w:val="20"/>
              </w:rPr>
            </w:pPr>
            <w:r w:rsidRPr="000A52A6">
              <w:rPr>
                <w:sz w:val="20"/>
                <w:szCs w:val="20"/>
              </w:rPr>
              <w:t>3</w:t>
            </w:r>
          </w:p>
        </w:tc>
        <w:tc>
          <w:tcPr>
            <w:tcW w:w="15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6962" w:rsidRPr="000A52A6" w:rsidRDefault="00516962" w:rsidP="0041058C">
            <w:pPr>
              <w:rPr>
                <w:sz w:val="20"/>
                <w:szCs w:val="20"/>
              </w:rPr>
            </w:pPr>
            <w:r w:rsidRPr="000A52A6">
              <w:rPr>
                <w:sz w:val="20"/>
                <w:szCs w:val="20"/>
              </w:rPr>
              <w:t xml:space="preserve">Процедури експлуатації обладнання (експлуатаційні витрати - витратні матеріали: паливо, мастила, шини, АКБ, запчастини) </w:t>
            </w:r>
          </w:p>
          <w:p w:rsidR="00516962" w:rsidRPr="000A52A6" w:rsidRDefault="00516962" w:rsidP="0041058C">
            <w:pPr>
              <w:rPr>
                <w:sz w:val="20"/>
                <w:szCs w:val="20"/>
              </w:rPr>
            </w:pPr>
          </w:p>
        </w:tc>
        <w:tc>
          <w:tcPr>
            <w:tcW w:w="10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6962" w:rsidRPr="000A52A6" w:rsidRDefault="00516962" w:rsidP="0041058C">
            <w:pPr>
              <w:jc w:val="center"/>
              <w:rPr>
                <w:sz w:val="20"/>
                <w:szCs w:val="20"/>
              </w:rPr>
            </w:pPr>
            <w:r w:rsidRPr="000A52A6">
              <w:rPr>
                <w:sz w:val="20"/>
                <w:szCs w:val="20"/>
              </w:rPr>
              <w:t>1</w:t>
            </w:r>
            <w:r w:rsidRPr="000A52A6">
              <w:rPr>
                <w:sz w:val="20"/>
                <w:szCs w:val="20"/>
                <w:lang w:val="en-US"/>
              </w:rPr>
              <w:t>’</w:t>
            </w:r>
            <w:r w:rsidRPr="000A52A6">
              <w:rPr>
                <w:sz w:val="20"/>
                <w:szCs w:val="20"/>
              </w:rPr>
              <w:t>42977,61</w:t>
            </w:r>
          </w:p>
          <w:p w:rsidR="00516962" w:rsidRPr="000A52A6" w:rsidRDefault="00516962" w:rsidP="004105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16962" w:rsidRPr="000A52A6" w:rsidRDefault="00516962" w:rsidP="0041058C">
            <w:pPr>
              <w:jc w:val="center"/>
              <w:rPr>
                <w:sz w:val="20"/>
                <w:szCs w:val="20"/>
              </w:rPr>
            </w:pPr>
            <w:r w:rsidRPr="000A52A6">
              <w:rPr>
                <w:sz w:val="20"/>
                <w:szCs w:val="20"/>
              </w:rPr>
              <w:t>154415,81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62" w:rsidRPr="000A52A6" w:rsidRDefault="00516962" w:rsidP="0041058C">
            <w:pPr>
              <w:jc w:val="center"/>
              <w:rPr>
                <w:sz w:val="20"/>
                <w:szCs w:val="20"/>
              </w:rPr>
            </w:pPr>
            <w:r w:rsidRPr="000A52A6">
              <w:rPr>
                <w:sz w:val="20"/>
                <w:szCs w:val="20"/>
              </w:rPr>
              <w:t>210081,017</w:t>
            </w:r>
          </w:p>
        </w:tc>
      </w:tr>
      <w:tr w:rsidR="00516962" w:rsidRPr="000A52A6" w:rsidTr="0041058C">
        <w:tc>
          <w:tcPr>
            <w:tcW w:w="6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6962" w:rsidRPr="000A52A6" w:rsidRDefault="00516962" w:rsidP="0041058C">
            <w:pPr>
              <w:jc w:val="center"/>
              <w:rPr>
                <w:sz w:val="20"/>
                <w:szCs w:val="20"/>
              </w:rPr>
            </w:pPr>
            <w:r w:rsidRPr="000A52A6">
              <w:rPr>
                <w:sz w:val="20"/>
                <w:szCs w:val="20"/>
              </w:rPr>
              <w:t>4</w:t>
            </w:r>
          </w:p>
        </w:tc>
        <w:tc>
          <w:tcPr>
            <w:tcW w:w="15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6962" w:rsidRPr="000A52A6" w:rsidRDefault="00516962" w:rsidP="0041058C">
            <w:pPr>
              <w:rPr>
                <w:sz w:val="20"/>
                <w:szCs w:val="20"/>
              </w:rPr>
            </w:pPr>
            <w:r w:rsidRPr="000A52A6">
              <w:rPr>
                <w:sz w:val="20"/>
                <w:szCs w:val="20"/>
              </w:rPr>
              <w:t>Процедури обслуговування обладнання (технічне обслуговування)</w:t>
            </w:r>
          </w:p>
        </w:tc>
        <w:tc>
          <w:tcPr>
            <w:tcW w:w="10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6962" w:rsidRPr="000A52A6" w:rsidRDefault="00516962" w:rsidP="004105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16962" w:rsidRPr="000A52A6" w:rsidRDefault="00516962" w:rsidP="004105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62" w:rsidRPr="000A52A6" w:rsidRDefault="00516962" w:rsidP="0041058C">
            <w:pPr>
              <w:jc w:val="center"/>
              <w:rPr>
                <w:sz w:val="20"/>
                <w:szCs w:val="20"/>
              </w:rPr>
            </w:pPr>
          </w:p>
        </w:tc>
      </w:tr>
      <w:tr w:rsidR="00516962" w:rsidRPr="000A52A6" w:rsidTr="0041058C">
        <w:tc>
          <w:tcPr>
            <w:tcW w:w="6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6962" w:rsidRPr="000A52A6" w:rsidRDefault="00516962" w:rsidP="0041058C">
            <w:pPr>
              <w:jc w:val="center"/>
              <w:rPr>
                <w:sz w:val="20"/>
                <w:szCs w:val="20"/>
              </w:rPr>
            </w:pPr>
            <w:r w:rsidRPr="000A52A6">
              <w:rPr>
                <w:sz w:val="20"/>
                <w:szCs w:val="20"/>
              </w:rPr>
              <w:t>5</w:t>
            </w:r>
          </w:p>
        </w:tc>
        <w:tc>
          <w:tcPr>
            <w:tcW w:w="15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6962" w:rsidRPr="000A52A6" w:rsidRDefault="00516962" w:rsidP="0041058C">
            <w:pPr>
              <w:rPr>
                <w:sz w:val="20"/>
                <w:szCs w:val="20"/>
              </w:rPr>
            </w:pPr>
            <w:r w:rsidRPr="000A52A6">
              <w:rPr>
                <w:sz w:val="20"/>
                <w:szCs w:val="20"/>
              </w:rPr>
              <w:t>Інші процедури (уточнити)</w:t>
            </w:r>
          </w:p>
        </w:tc>
        <w:tc>
          <w:tcPr>
            <w:tcW w:w="10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6962" w:rsidRPr="000A52A6" w:rsidRDefault="00516962" w:rsidP="0041058C">
            <w:pPr>
              <w:jc w:val="center"/>
              <w:rPr>
                <w:sz w:val="20"/>
                <w:szCs w:val="20"/>
              </w:rPr>
            </w:pPr>
            <w:r w:rsidRPr="000A52A6">
              <w:rPr>
                <w:sz w:val="20"/>
                <w:szCs w:val="20"/>
              </w:rPr>
              <w:t>0</w:t>
            </w:r>
          </w:p>
        </w:tc>
        <w:tc>
          <w:tcPr>
            <w:tcW w:w="8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516962" w:rsidRPr="000A52A6" w:rsidRDefault="00516962" w:rsidP="0041058C">
            <w:pPr>
              <w:jc w:val="center"/>
              <w:rPr>
                <w:sz w:val="20"/>
                <w:szCs w:val="20"/>
              </w:rPr>
            </w:pPr>
            <w:r w:rsidRPr="000A52A6">
              <w:rPr>
                <w:sz w:val="20"/>
                <w:szCs w:val="20"/>
              </w:rPr>
              <w:t>0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62" w:rsidRPr="000A52A6" w:rsidRDefault="00516962" w:rsidP="0041058C">
            <w:pPr>
              <w:jc w:val="center"/>
              <w:rPr>
                <w:sz w:val="20"/>
                <w:szCs w:val="20"/>
              </w:rPr>
            </w:pPr>
            <w:r w:rsidRPr="000A52A6">
              <w:rPr>
                <w:sz w:val="20"/>
                <w:szCs w:val="20"/>
              </w:rPr>
              <w:t>0</w:t>
            </w:r>
          </w:p>
        </w:tc>
      </w:tr>
      <w:tr w:rsidR="00516962" w:rsidRPr="000A52A6" w:rsidTr="0041058C">
        <w:tc>
          <w:tcPr>
            <w:tcW w:w="6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6962" w:rsidRPr="000A52A6" w:rsidRDefault="00516962" w:rsidP="0041058C">
            <w:pPr>
              <w:jc w:val="center"/>
              <w:rPr>
                <w:sz w:val="20"/>
                <w:szCs w:val="20"/>
              </w:rPr>
            </w:pPr>
            <w:r w:rsidRPr="000A52A6">
              <w:rPr>
                <w:sz w:val="20"/>
                <w:szCs w:val="20"/>
              </w:rPr>
              <w:t>6</w:t>
            </w:r>
          </w:p>
        </w:tc>
        <w:tc>
          <w:tcPr>
            <w:tcW w:w="15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6962" w:rsidRPr="000A52A6" w:rsidRDefault="00516962" w:rsidP="0041058C">
            <w:pPr>
              <w:rPr>
                <w:sz w:val="20"/>
                <w:szCs w:val="20"/>
              </w:rPr>
            </w:pPr>
            <w:r w:rsidRPr="000A52A6">
              <w:rPr>
                <w:sz w:val="20"/>
                <w:szCs w:val="20"/>
              </w:rPr>
              <w:t>Разом, гривень</w:t>
            </w:r>
          </w:p>
          <w:p w:rsidR="00516962" w:rsidRPr="000A52A6" w:rsidRDefault="00516962" w:rsidP="0041058C">
            <w:pPr>
              <w:rPr>
                <w:sz w:val="20"/>
                <w:szCs w:val="20"/>
              </w:rPr>
            </w:pPr>
            <w:r w:rsidRPr="000A52A6">
              <w:rPr>
                <w:i/>
                <w:iCs/>
                <w:sz w:val="20"/>
                <w:szCs w:val="20"/>
              </w:rPr>
              <w:t>Формула:</w:t>
            </w:r>
          </w:p>
          <w:p w:rsidR="00516962" w:rsidRPr="000A52A6" w:rsidRDefault="00516962" w:rsidP="0041058C">
            <w:pPr>
              <w:rPr>
                <w:sz w:val="20"/>
                <w:szCs w:val="20"/>
              </w:rPr>
            </w:pPr>
            <w:r w:rsidRPr="000A52A6">
              <w:rPr>
                <w:i/>
                <w:iCs/>
                <w:sz w:val="20"/>
                <w:szCs w:val="20"/>
              </w:rPr>
              <w:t>(сума рядків 1 + 2 + 3 + 4 + 5)</w:t>
            </w:r>
          </w:p>
        </w:tc>
        <w:tc>
          <w:tcPr>
            <w:tcW w:w="10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6962" w:rsidRPr="000A52A6" w:rsidRDefault="00516962" w:rsidP="004105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516962" w:rsidRPr="000A52A6" w:rsidRDefault="00516962" w:rsidP="0041058C">
            <w:pPr>
              <w:jc w:val="center"/>
              <w:rPr>
                <w:sz w:val="20"/>
                <w:szCs w:val="20"/>
              </w:rPr>
            </w:pPr>
            <w:r w:rsidRPr="000A52A6">
              <w:rPr>
                <w:sz w:val="20"/>
                <w:szCs w:val="20"/>
              </w:rPr>
              <w:t>Х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62" w:rsidRPr="000A52A6" w:rsidRDefault="00516962" w:rsidP="0041058C">
            <w:pPr>
              <w:jc w:val="center"/>
              <w:rPr>
                <w:sz w:val="20"/>
                <w:szCs w:val="20"/>
              </w:rPr>
            </w:pPr>
          </w:p>
        </w:tc>
      </w:tr>
      <w:tr w:rsidR="00516962" w:rsidRPr="000A52A6" w:rsidTr="0041058C">
        <w:tc>
          <w:tcPr>
            <w:tcW w:w="6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6962" w:rsidRPr="000A52A6" w:rsidRDefault="00516962" w:rsidP="0041058C">
            <w:pPr>
              <w:jc w:val="center"/>
              <w:rPr>
                <w:sz w:val="20"/>
                <w:szCs w:val="20"/>
              </w:rPr>
            </w:pPr>
            <w:r w:rsidRPr="000A52A6">
              <w:rPr>
                <w:sz w:val="20"/>
                <w:szCs w:val="20"/>
              </w:rPr>
              <w:t>7</w:t>
            </w:r>
          </w:p>
        </w:tc>
        <w:tc>
          <w:tcPr>
            <w:tcW w:w="15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516962" w:rsidRPr="000A52A6" w:rsidRDefault="00516962" w:rsidP="0041058C">
            <w:pPr>
              <w:rPr>
                <w:sz w:val="20"/>
                <w:szCs w:val="20"/>
              </w:rPr>
            </w:pPr>
            <w:r w:rsidRPr="000A52A6">
              <w:rPr>
                <w:sz w:val="20"/>
                <w:szCs w:val="20"/>
              </w:rPr>
              <w:t>Кількість суб’єктів господарювання, що повинні виконати вимоги регулювання, одиниць</w:t>
            </w:r>
          </w:p>
        </w:tc>
        <w:tc>
          <w:tcPr>
            <w:tcW w:w="2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62" w:rsidRPr="000A52A6" w:rsidRDefault="00516962" w:rsidP="0041058C">
            <w:pPr>
              <w:jc w:val="center"/>
              <w:rPr>
                <w:sz w:val="20"/>
                <w:szCs w:val="20"/>
              </w:rPr>
            </w:pPr>
            <w:r w:rsidRPr="000A52A6">
              <w:rPr>
                <w:sz w:val="20"/>
                <w:szCs w:val="20"/>
              </w:rPr>
              <w:t>10</w:t>
            </w:r>
          </w:p>
        </w:tc>
      </w:tr>
      <w:tr w:rsidR="00516962" w:rsidRPr="000A52A6" w:rsidTr="0041058C">
        <w:tc>
          <w:tcPr>
            <w:tcW w:w="6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6962" w:rsidRPr="000A52A6" w:rsidRDefault="00516962" w:rsidP="0041058C">
            <w:pPr>
              <w:jc w:val="center"/>
              <w:rPr>
                <w:sz w:val="20"/>
                <w:szCs w:val="20"/>
              </w:rPr>
            </w:pPr>
            <w:r w:rsidRPr="000A52A6">
              <w:rPr>
                <w:sz w:val="20"/>
                <w:szCs w:val="20"/>
              </w:rPr>
              <w:t>8</w:t>
            </w:r>
          </w:p>
        </w:tc>
        <w:tc>
          <w:tcPr>
            <w:tcW w:w="15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6962" w:rsidRPr="000A52A6" w:rsidRDefault="00516962" w:rsidP="0041058C">
            <w:pPr>
              <w:rPr>
                <w:sz w:val="20"/>
                <w:szCs w:val="20"/>
              </w:rPr>
            </w:pPr>
            <w:r w:rsidRPr="000A52A6">
              <w:rPr>
                <w:sz w:val="20"/>
                <w:szCs w:val="20"/>
              </w:rPr>
              <w:t>Сумарно, гривень</w:t>
            </w:r>
          </w:p>
          <w:p w:rsidR="00516962" w:rsidRPr="000A52A6" w:rsidRDefault="00516962" w:rsidP="0041058C">
            <w:pPr>
              <w:rPr>
                <w:sz w:val="20"/>
                <w:szCs w:val="20"/>
              </w:rPr>
            </w:pPr>
            <w:r w:rsidRPr="000A52A6">
              <w:rPr>
                <w:i/>
                <w:iCs/>
                <w:sz w:val="20"/>
                <w:szCs w:val="20"/>
              </w:rPr>
              <w:t>Формула:</w:t>
            </w:r>
          </w:p>
          <w:p w:rsidR="00516962" w:rsidRPr="000A52A6" w:rsidRDefault="00516962" w:rsidP="0041058C">
            <w:pPr>
              <w:rPr>
                <w:sz w:val="20"/>
                <w:szCs w:val="20"/>
              </w:rPr>
            </w:pPr>
            <w:r w:rsidRPr="000A52A6">
              <w:rPr>
                <w:i/>
                <w:iCs/>
                <w:sz w:val="20"/>
                <w:szCs w:val="20"/>
              </w:rPr>
              <w:t xml:space="preserve">відповідний стовпчик “разом” Х  кількість суб’єктів малого </w:t>
            </w:r>
            <w:proofErr w:type="gramStart"/>
            <w:r w:rsidRPr="000A52A6">
              <w:rPr>
                <w:i/>
                <w:iCs/>
                <w:sz w:val="20"/>
                <w:szCs w:val="20"/>
              </w:rPr>
              <w:t>п</w:t>
            </w:r>
            <w:proofErr w:type="gramEnd"/>
            <w:r w:rsidRPr="000A52A6">
              <w:rPr>
                <w:i/>
                <w:iCs/>
                <w:sz w:val="20"/>
                <w:szCs w:val="20"/>
              </w:rPr>
              <w:t>ідприємництва, що повинні виконати вимоги регулювання (рядок 6 Х рядок 7)</w:t>
            </w:r>
          </w:p>
        </w:tc>
        <w:tc>
          <w:tcPr>
            <w:tcW w:w="10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6962" w:rsidRPr="000A52A6" w:rsidRDefault="00516962" w:rsidP="0041058C">
            <w:pPr>
              <w:jc w:val="center"/>
              <w:rPr>
                <w:sz w:val="20"/>
                <w:szCs w:val="20"/>
              </w:rPr>
            </w:pPr>
            <w:r w:rsidRPr="000A52A6">
              <w:rPr>
                <w:sz w:val="20"/>
                <w:szCs w:val="20"/>
              </w:rPr>
              <w:t>1429776,00</w:t>
            </w:r>
          </w:p>
        </w:tc>
        <w:tc>
          <w:tcPr>
            <w:tcW w:w="8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516962" w:rsidRPr="000A52A6" w:rsidRDefault="00516962" w:rsidP="0041058C">
            <w:pPr>
              <w:jc w:val="center"/>
              <w:rPr>
                <w:sz w:val="20"/>
                <w:szCs w:val="20"/>
              </w:rPr>
            </w:pPr>
            <w:r w:rsidRPr="000A52A6">
              <w:rPr>
                <w:sz w:val="20"/>
                <w:szCs w:val="20"/>
              </w:rPr>
              <w:t>1544158,10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62" w:rsidRPr="000A52A6" w:rsidRDefault="00516962" w:rsidP="0041058C">
            <w:pPr>
              <w:jc w:val="center"/>
              <w:rPr>
                <w:sz w:val="20"/>
                <w:szCs w:val="20"/>
              </w:rPr>
            </w:pPr>
            <w:r w:rsidRPr="000A52A6">
              <w:rPr>
                <w:sz w:val="20"/>
                <w:szCs w:val="20"/>
              </w:rPr>
              <w:t>2100810,17</w:t>
            </w:r>
          </w:p>
        </w:tc>
      </w:tr>
      <w:tr w:rsidR="00516962" w:rsidRPr="000A52A6" w:rsidTr="0041058C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62" w:rsidRPr="000A52A6" w:rsidRDefault="00516962" w:rsidP="0041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0A52A6">
              <w:rPr>
                <w:b/>
                <w:bCs/>
                <w:sz w:val="20"/>
                <w:szCs w:val="20"/>
              </w:rPr>
              <w:t xml:space="preserve">Оцінка вартості адміністративних процедур суб’єктів малого </w:t>
            </w:r>
            <w:proofErr w:type="gramStart"/>
            <w:r w:rsidRPr="000A52A6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0A52A6">
              <w:rPr>
                <w:b/>
                <w:bCs/>
                <w:sz w:val="20"/>
                <w:szCs w:val="20"/>
              </w:rPr>
              <w:t>ідприємництва щодо виконання регулювання та звітування</w:t>
            </w:r>
          </w:p>
        </w:tc>
      </w:tr>
      <w:tr w:rsidR="00516962" w:rsidRPr="000A52A6" w:rsidTr="0041058C">
        <w:tc>
          <w:tcPr>
            <w:tcW w:w="6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6962" w:rsidRPr="000A52A6" w:rsidRDefault="00516962" w:rsidP="0041058C">
            <w:pPr>
              <w:jc w:val="center"/>
              <w:rPr>
                <w:sz w:val="20"/>
                <w:szCs w:val="20"/>
              </w:rPr>
            </w:pPr>
            <w:r w:rsidRPr="000A52A6">
              <w:rPr>
                <w:sz w:val="20"/>
                <w:szCs w:val="20"/>
              </w:rPr>
              <w:t>9</w:t>
            </w:r>
          </w:p>
        </w:tc>
        <w:tc>
          <w:tcPr>
            <w:tcW w:w="15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6962" w:rsidRPr="000A52A6" w:rsidRDefault="00516962" w:rsidP="0041058C">
            <w:pPr>
              <w:rPr>
                <w:sz w:val="20"/>
                <w:szCs w:val="20"/>
              </w:rPr>
            </w:pPr>
            <w:r w:rsidRPr="000A52A6">
              <w:rPr>
                <w:sz w:val="20"/>
                <w:szCs w:val="20"/>
              </w:rPr>
              <w:t>Процедури отримання первинної інформації про вимоги регулювання</w:t>
            </w:r>
          </w:p>
          <w:p w:rsidR="00516962" w:rsidRPr="000A52A6" w:rsidRDefault="00516962" w:rsidP="0041058C">
            <w:pPr>
              <w:rPr>
                <w:sz w:val="20"/>
                <w:szCs w:val="20"/>
              </w:rPr>
            </w:pPr>
          </w:p>
        </w:tc>
        <w:tc>
          <w:tcPr>
            <w:tcW w:w="10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6962" w:rsidRPr="000A52A6" w:rsidRDefault="00516962" w:rsidP="004105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516962" w:rsidRPr="000A52A6" w:rsidRDefault="00516962" w:rsidP="004105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62" w:rsidRPr="000A52A6" w:rsidRDefault="00516962" w:rsidP="0041058C">
            <w:pPr>
              <w:jc w:val="center"/>
              <w:rPr>
                <w:sz w:val="20"/>
                <w:szCs w:val="20"/>
              </w:rPr>
            </w:pPr>
          </w:p>
        </w:tc>
      </w:tr>
      <w:tr w:rsidR="00516962" w:rsidRPr="000A52A6" w:rsidTr="0041058C">
        <w:tc>
          <w:tcPr>
            <w:tcW w:w="6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6962" w:rsidRPr="000A52A6" w:rsidRDefault="00516962" w:rsidP="0041058C">
            <w:pPr>
              <w:jc w:val="center"/>
              <w:rPr>
                <w:sz w:val="20"/>
                <w:szCs w:val="20"/>
              </w:rPr>
            </w:pPr>
            <w:r w:rsidRPr="000A52A6">
              <w:rPr>
                <w:sz w:val="20"/>
                <w:szCs w:val="20"/>
              </w:rPr>
              <w:t>10</w:t>
            </w:r>
          </w:p>
        </w:tc>
        <w:tc>
          <w:tcPr>
            <w:tcW w:w="15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6962" w:rsidRPr="000A52A6" w:rsidRDefault="00516962" w:rsidP="0041058C">
            <w:pPr>
              <w:rPr>
                <w:sz w:val="20"/>
                <w:szCs w:val="20"/>
              </w:rPr>
            </w:pPr>
            <w:r w:rsidRPr="000A52A6">
              <w:rPr>
                <w:sz w:val="20"/>
                <w:szCs w:val="20"/>
              </w:rPr>
              <w:t>Процедури організації виконання вимог регулювання</w:t>
            </w:r>
          </w:p>
          <w:p w:rsidR="00516962" w:rsidRPr="000A52A6" w:rsidRDefault="00516962" w:rsidP="0041058C">
            <w:pPr>
              <w:rPr>
                <w:sz w:val="20"/>
                <w:szCs w:val="20"/>
              </w:rPr>
            </w:pPr>
            <w:r w:rsidRPr="000A52A6">
              <w:rPr>
                <w:sz w:val="20"/>
                <w:szCs w:val="20"/>
              </w:rPr>
              <w:t xml:space="preserve">Виготовлення табличок про зміну тарифу для інформування пассажирів: (36 </w:t>
            </w:r>
            <w:r w:rsidR="002F2630">
              <w:rPr>
                <w:sz w:val="20"/>
                <w:szCs w:val="20"/>
              </w:rPr>
              <w:t xml:space="preserve">  грн.</w:t>
            </w:r>
            <w:r w:rsidRPr="000A52A6">
              <w:rPr>
                <w:sz w:val="20"/>
                <w:szCs w:val="20"/>
              </w:rPr>
              <w:t>./</w:t>
            </w:r>
            <w:proofErr w:type="gramStart"/>
            <w:r w:rsidRPr="000A52A6">
              <w:rPr>
                <w:sz w:val="20"/>
                <w:szCs w:val="20"/>
              </w:rPr>
              <w:t>р</w:t>
            </w:r>
            <w:proofErr w:type="gramEnd"/>
            <w:r w:rsidRPr="000A52A6">
              <w:rPr>
                <w:sz w:val="20"/>
                <w:szCs w:val="20"/>
              </w:rPr>
              <w:t>ік</w:t>
            </w:r>
          </w:p>
        </w:tc>
        <w:tc>
          <w:tcPr>
            <w:tcW w:w="10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6962" w:rsidRPr="000A52A6" w:rsidRDefault="00516962" w:rsidP="0041058C">
            <w:pPr>
              <w:jc w:val="center"/>
              <w:rPr>
                <w:sz w:val="20"/>
                <w:szCs w:val="20"/>
              </w:rPr>
            </w:pPr>
            <w:r w:rsidRPr="000A52A6">
              <w:rPr>
                <w:sz w:val="20"/>
                <w:szCs w:val="20"/>
              </w:rPr>
              <w:t>36,00</w:t>
            </w:r>
          </w:p>
        </w:tc>
        <w:tc>
          <w:tcPr>
            <w:tcW w:w="8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516962" w:rsidRPr="000A52A6" w:rsidRDefault="00516962" w:rsidP="0041058C">
            <w:pPr>
              <w:jc w:val="center"/>
              <w:rPr>
                <w:sz w:val="20"/>
                <w:szCs w:val="20"/>
              </w:rPr>
            </w:pPr>
            <w:r w:rsidRPr="000A52A6">
              <w:rPr>
                <w:sz w:val="20"/>
                <w:szCs w:val="20"/>
              </w:rPr>
              <w:t>38,88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62" w:rsidRPr="000A52A6" w:rsidRDefault="00516962" w:rsidP="0041058C">
            <w:pPr>
              <w:jc w:val="center"/>
              <w:rPr>
                <w:sz w:val="20"/>
                <w:szCs w:val="20"/>
              </w:rPr>
            </w:pPr>
            <w:r w:rsidRPr="000A52A6">
              <w:rPr>
                <w:sz w:val="20"/>
                <w:szCs w:val="20"/>
              </w:rPr>
              <w:t>48,70</w:t>
            </w:r>
          </w:p>
        </w:tc>
      </w:tr>
      <w:tr w:rsidR="00516962" w:rsidRPr="000A52A6" w:rsidTr="0041058C">
        <w:tc>
          <w:tcPr>
            <w:tcW w:w="6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6962" w:rsidRPr="000A52A6" w:rsidRDefault="00516962" w:rsidP="0041058C">
            <w:pPr>
              <w:jc w:val="center"/>
              <w:rPr>
                <w:sz w:val="20"/>
                <w:szCs w:val="20"/>
              </w:rPr>
            </w:pPr>
            <w:r w:rsidRPr="000A52A6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15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6962" w:rsidRPr="000A52A6" w:rsidRDefault="00516962" w:rsidP="0041058C">
            <w:pPr>
              <w:rPr>
                <w:sz w:val="20"/>
                <w:szCs w:val="20"/>
              </w:rPr>
            </w:pPr>
            <w:r w:rsidRPr="000A52A6">
              <w:rPr>
                <w:sz w:val="20"/>
                <w:szCs w:val="20"/>
              </w:rPr>
              <w:t>Процедури офіційного звітування</w:t>
            </w:r>
          </w:p>
        </w:tc>
        <w:tc>
          <w:tcPr>
            <w:tcW w:w="10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6962" w:rsidRPr="000A52A6" w:rsidRDefault="00516962" w:rsidP="004105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516962" w:rsidRPr="000A52A6" w:rsidRDefault="00516962" w:rsidP="004105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62" w:rsidRPr="000A52A6" w:rsidRDefault="00516962" w:rsidP="0041058C">
            <w:pPr>
              <w:jc w:val="center"/>
              <w:rPr>
                <w:sz w:val="20"/>
                <w:szCs w:val="20"/>
              </w:rPr>
            </w:pPr>
          </w:p>
        </w:tc>
      </w:tr>
      <w:tr w:rsidR="00516962" w:rsidRPr="000A52A6" w:rsidTr="0041058C">
        <w:tc>
          <w:tcPr>
            <w:tcW w:w="6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6962" w:rsidRPr="000A52A6" w:rsidRDefault="00516962" w:rsidP="0041058C">
            <w:pPr>
              <w:jc w:val="center"/>
              <w:rPr>
                <w:sz w:val="20"/>
                <w:szCs w:val="20"/>
              </w:rPr>
            </w:pPr>
            <w:r w:rsidRPr="000A52A6">
              <w:rPr>
                <w:sz w:val="20"/>
                <w:szCs w:val="20"/>
              </w:rPr>
              <w:t>12</w:t>
            </w:r>
          </w:p>
        </w:tc>
        <w:tc>
          <w:tcPr>
            <w:tcW w:w="15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6962" w:rsidRPr="000A52A6" w:rsidRDefault="00516962" w:rsidP="0041058C">
            <w:pPr>
              <w:rPr>
                <w:sz w:val="20"/>
                <w:szCs w:val="20"/>
              </w:rPr>
            </w:pPr>
            <w:r w:rsidRPr="000A52A6">
              <w:rPr>
                <w:sz w:val="20"/>
                <w:szCs w:val="20"/>
              </w:rPr>
              <w:t xml:space="preserve">Процедури щодо забезпечення процесу </w:t>
            </w:r>
            <w:proofErr w:type="gramStart"/>
            <w:r w:rsidRPr="000A52A6">
              <w:rPr>
                <w:sz w:val="20"/>
                <w:szCs w:val="20"/>
              </w:rPr>
              <w:t>перев</w:t>
            </w:r>
            <w:proofErr w:type="gramEnd"/>
            <w:r w:rsidRPr="000A52A6">
              <w:rPr>
                <w:sz w:val="20"/>
                <w:szCs w:val="20"/>
              </w:rPr>
              <w:t>ірок</w:t>
            </w:r>
          </w:p>
        </w:tc>
        <w:tc>
          <w:tcPr>
            <w:tcW w:w="10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6962" w:rsidRPr="000A52A6" w:rsidRDefault="00516962" w:rsidP="0041058C">
            <w:pPr>
              <w:jc w:val="center"/>
              <w:rPr>
                <w:sz w:val="20"/>
                <w:szCs w:val="20"/>
              </w:rPr>
            </w:pPr>
            <w:r w:rsidRPr="000A52A6">
              <w:rPr>
                <w:sz w:val="20"/>
                <w:szCs w:val="20"/>
              </w:rPr>
              <w:t>0</w:t>
            </w:r>
          </w:p>
        </w:tc>
        <w:tc>
          <w:tcPr>
            <w:tcW w:w="8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516962" w:rsidRPr="000A52A6" w:rsidRDefault="00516962" w:rsidP="0041058C">
            <w:pPr>
              <w:jc w:val="center"/>
              <w:rPr>
                <w:sz w:val="20"/>
                <w:szCs w:val="20"/>
              </w:rPr>
            </w:pPr>
            <w:r w:rsidRPr="000A52A6">
              <w:rPr>
                <w:sz w:val="20"/>
                <w:szCs w:val="20"/>
              </w:rPr>
              <w:t>0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62" w:rsidRPr="000A52A6" w:rsidRDefault="00516962" w:rsidP="0041058C">
            <w:pPr>
              <w:jc w:val="center"/>
              <w:rPr>
                <w:sz w:val="20"/>
                <w:szCs w:val="20"/>
              </w:rPr>
            </w:pPr>
            <w:r w:rsidRPr="000A52A6">
              <w:rPr>
                <w:sz w:val="20"/>
                <w:szCs w:val="20"/>
              </w:rPr>
              <w:t>0</w:t>
            </w:r>
          </w:p>
        </w:tc>
      </w:tr>
      <w:tr w:rsidR="00516962" w:rsidRPr="000A52A6" w:rsidTr="0041058C">
        <w:tc>
          <w:tcPr>
            <w:tcW w:w="6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6962" w:rsidRPr="000A52A6" w:rsidRDefault="00516962" w:rsidP="0041058C">
            <w:pPr>
              <w:jc w:val="center"/>
              <w:rPr>
                <w:sz w:val="20"/>
                <w:szCs w:val="20"/>
              </w:rPr>
            </w:pPr>
            <w:r w:rsidRPr="000A52A6">
              <w:rPr>
                <w:sz w:val="20"/>
                <w:szCs w:val="20"/>
              </w:rPr>
              <w:t>13</w:t>
            </w:r>
          </w:p>
        </w:tc>
        <w:tc>
          <w:tcPr>
            <w:tcW w:w="15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6962" w:rsidRPr="000A52A6" w:rsidRDefault="00516962" w:rsidP="0041058C">
            <w:pPr>
              <w:rPr>
                <w:sz w:val="20"/>
                <w:szCs w:val="20"/>
              </w:rPr>
            </w:pPr>
            <w:r w:rsidRPr="000A52A6">
              <w:rPr>
                <w:sz w:val="20"/>
                <w:szCs w:val="20"/>
              </w:rPr>
              <w:t xml:space="preserve">виготовлення ксерокопій </w:t>
            </w:r>
            <w:proofErr w:type="gramStart"/>
            <w:r w:rsidRPr="000A52A6">
              <w:rPr>
                <w:sz w:val="20"/>
                <w:szCs w:val="20"/>
              </w:rPr>
              <w:t>р</w:t>
            </w:r>
            <w:proofErr w:type="gramEnd"/>
            <w:r w:rsidRPr="000A52A6">
              <w:rPr>
                <w:sz w:val="20"/>
                <w:szCs w:val="20"/>
              </w:rPr>
              <w:t>ішення виконавчого комітету про затвердження тарифів на проїзд 12</w:t>
            </w:r>
            <w:r w:rsidR="002F2630">
              <w:rPr>
                <w:sz w:val="20"/>
                <w:szCs w:val="20"/>
              </w:rPr>
              <w:t xml:space="preserve">  грн.</w:t>
            </w:r>
            <w:r w:rsidRPr="000A52A6">
              <w:rPr>
                <w:sz w:val="20"/>
                <w:szCs w:val="20"/>
              </w:rPr>
              <w:t>./рік</w:t>
            </w:r>
          </w:p>
        </w:tc>
        <w:tc>
          <w:tcPr>
            <w:tcW w:w="10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6962" w:rsidRPr="000A52A6" w:rsidRDefault="00516962" w:rsidP="0041058C">
            <w:pPr>
              <w:jc w:val="center"/>
              <w:rPr>
                <w:sz w:val="20"/>
                <w:szCs w:val="20"/>
              </w:rPr>
            </w:pPr>
            <w:r w:rsidRPr="000A52A6">
              <w:rPr>
                <w:sz w:val="20"/>
                <w:szCs w:val="20"/>
              </w:rPr>
              <w:t>12,00</w:t>
            </w:r>
          </w:p>
        </w:tc>
        <w:tc>
          <w:tcPr>
            <w:tcW w:w="8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516962" w:rsidRPr="000A52A6" w:rsidRDefault="00516962" w:rsidP="0041058C">
            <w:pPr>
              <w:jc w:val="center"/>
              <w:rPr>
                <w:sz w:val="20"/>
                <w:szCs w:val="20"/>
              </w:rPr>
            </w:pPr>
            <w:r w:rsidRPr="000A52A6">
              <w:rPr>
                <w:sz w:val="20"/>
                <w:szCs w:val="20"/>
              </w:rPr>
              <w:t>12,96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62" w:rsidRPr="000A52A6" w:rsidRDefault="00516962" w:rsidP="0041058C">
            <w:pPr>
              <w:jc w:val="center"/>
              <w:rPr>
                <w:sz w:val="20"/>
                <w:szCs w:val="20"/>
              </w:rPr>
            </w:pPr>
            <w:r w:rsidRPr="000A52A6">
              <w:rPr>
                <w:sz w:val="20"/>
                <w:szCs w:val="20"/>
              </w:rPr>
              <w:t>17,63</w:t>
            </w:r>
          </w:p>
        </w:tc>
      </w:tr>
      <w:tr w:rsidR="00516962" w:rsidRPr="000A52A6" w:rsidTr="0041058C">
        <w:tc>
          <w:tcPr>
            <w:tcW w:w="6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6962" w:rsidRPr="000A52A6" w:rsidRDefault="00516962" w:rsidP="0041058C">
            <w:pPr>
              <w:jc w:val="center"/>
              <w:rPr>
                <w:sz w:val="20"/>
                <w:szCs w:val="20"/>
              </w:rPr>
            </w:pPr>
            <w:r w:rsidRPr="000A52A6">
              <w:rPr>
                <w:sz w:val="20"/>
                <w:szCs w:val="20"/>
              </w:rPr>
              <w:t>14</w:t>
            </w:r>
          </w:p>
        </w:tc>
        <w:tc>
          <w:tcPr>
            <w:tcW w:w="15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6962" w:rsidRPr="000A52A6" w:rsidRDefault="00516962" w:rsidP="0041058C">
            <w:pPr>
              <w:rPr>
                <w:sz w:val="20"/>
                <w:szCs w:val="20"/>
              </w:rPr>
            </w:pPr>
            <w:r w:rsidRPr="000A52A6">
              <w:rPr>
                <w:sz w:val="20"/>
                <w:szCs w:val="20"/>
              </w:rPr>
              <w:t>Разом, гривень</w:t>
            </w:r>
          </w:p>
          <w:p w:rsidR="00516962" w:rsidRPr="000A52A6" w:rsidRDefault="00516962" w:rsidP="0041058C">
            <w:pPr>
              <w:rPr>
                <w:sz w:val="20"/>
                <w:szCs w:val="20"/>
              </w:rPr>
            </w:pPr>
            <w:r w:rsidRPr="000A52A6">
              <w:rPr>
                <w:i/>
                <w:iCs/>
                <w:sz w:val="20"/>
                <w:szCs w:val="20"/>
              </w:rPr>
              <w:t>Формула:</w:t>
            </w:r>
          </w:p>
          <w:p w:rsidR="00516962" w:rsidRPr="000A52A6" w:rsidRDefault="00516962" w:rsidP="0041058C">
            <w:pPr>
              <w:rPr>
                <w:sz w:val="20"/>
                <w:szCs w:val="20"/>
              </w:rPr>
            </w:pPr>
            <w:r w:rsidRPr="000A52A6">
              <w:rPr>
                <w:i/>
                <w:iCs/>
                <w:sz w:val="20"/>
                <w:szCs w:val="20"/>
              </w:rPr>
              <w:t>(сума рядків 9 + 10 + 11 + 12 + 13)</w:t>
            </w:r>
          </w:p>
        </w:tc>
        <w:tc>
          <w:tcPr>
            <w:tcW w:w="10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6962" w:rsidRPr="000A52A6" w:rsidRDefault="00516962" w:rsidP="0041058C">
            <w:pPr>
              <w:jc w:val="center"/>
              <w:rPr>
                <w:sz w:val="20"/>
                <w:szCs w:val="20"/>
              </w:rPr>
            </w:pPr>
            <w:r w:rsidRPr="000A52A6">
              <w:rPr>
                <w:sz w:val="20"/>
                <w:szCs w:val="20"/>
              </w:rPr>
              <w:t>48,00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516962" w:rsidRPr="000A52A6" w:rsidRDefault="00516962" w:rsidP="0041058C">
            <w:pPr>
              <w:jc w:val="center"/>
              <w:rPr>
                <w:sz w:val="20"/>
                <w:szCs w:val="20"/>
              </w:rPr>
            </w:pPr>
            <w:r w:rsidRPr="000A52A6">
              <w:rPr>
                <w:sz w:val="20"/>
                <w:szCs w:val="20"/>
              </w:rPr>
              <w:t xml:space="preserve">51,84 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62" w:rsidRPr="000A52A6" w:rsidRDefault="00516962" w:rsidP="0041058C">
            <w:pPr>
              <w:jc w:val="center"/>
              <w:rPr>
                <w:sz w:val="20"/>
                <w:szCs w:val="20"/>
              </w:rPr>
            </w:pPr>
            <w:r w:rsidRPr="000A52A6">
              <w:rPr>
                <w:sz w:val="20"/>
                <w:szCs w:val="20"/>
              </w:rPr>
              <w:t>66,33</w:t>
            </w:r>
          </w:p>
        </w:tc>
      </w:tr>
      <w:tr w:rsidR="00516962" w:rsidRPr="000A52A6" w:rsidTr="0041058C">
        <w:tc>
          <w:tcPr>
            <w:tcW w:w="6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6962" w:rsidRPr="000A52A6" w:rsidRDefault="00516962" w:rsidP="0041058C">
            <w:pPr>
              <w:jc w:val="center"/>
              <w:rPr>
                <w:sz w:val="20"/>
                <w:szCs w:val="20"/>
              </w:rPr>
            </w:pPr>
            <w:r w:rsidRPr="000A52A6">
              <w:rPr>
                <w:sz w:val="20"/>
                <w:szCs w:val="20"/>
              </w:rPr>
              <w:t>15</w:t>
            </w:r>
          </w:p>
        </w:tc>
        <w:tc>
          <w:tcPr>
            <w:tcW w:w="15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6962" w:rsidRPr="000A52A6" w:rsidRDefault="00516962" w:rsidP="0041058C">
            <w:pPr>
              <w:rPr>
                <w:sz w:val="20"/>
                <w:szCs w:val="20"/>
              </w:rPr>
            </w:pPr>
            <w:r w:rsidRPr="000A52A6">
              <w:rPr>
                <w:sz w:val="20"/>
                <w:szCs w:val="20"/>
              </w:rPr>
              <w:t xml:space="preserve">Кількість суб’єктів малого </w:t>
            </w:r>
            <w:proofErr w:type="gramStart"/>
            <w:r w:rsidRPr="000A52A6">
              <w:rPr>
                <w:sz w:val="20"/>
                <w:szCs w:val="20"/>
              </w:rPr>
              <w:t>п</w:t>
            </w:r>
            <w:proofErr w:type="gramEnd"/>
            <w:r w:rsidRPr="000A52A6">
              <w:rPr>
                <w:sz w:val="20"/>
                <w:szCs w:val="20"/>
              </w:rPr>
              <w:t>ідприємництва, що повинні виконати вимоги регулювання, одиниць</w:t>
            </w:r>
          </w:p>
        </w:tc>
        <w:tc>
          <w:tcPr>
            <w:tcW w:w="10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6962" w:rsidRPr="000A52A6" w:rsidRDefault="00516962" w:rsidP="0041058C">
            <w:pPr>
              <w:jc w:val="center"/>
              <w:rPr>
                <w:sz w:val="20"/>
                <w:szCs w:val="20"/>
              </w:rPr>
            </w:pPr>
            <w:r w:rsidRPr="000A52A6">
              <w:rPr>
                <w:sz w:val="20"/>
                <w:szCs w:val="20"/>
              </w:rPr>
              <w:t>10</w:t>
            </w:r>
          </w:p>
        </w:tc>
        <w:tc>
          <w:tcPr>
            <w:tcW w:w="8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516962" w:rsidRPr="000A52A6" w:rsidRDefault="00516962" w:rsidP="0041058C">
            <w:pPr>
              <w:jc w:val="center"/>
              <w:rPr>
                <w:sz w:val="20"/>
                <w:szCs w:val="20"/>
              </w:rPr>
            </w:pPr>
            <w:r w:rsidRPr="000A52A6">
              <w:rPr>
                <w:sz w:val="20"/>
                <w:szCs w:val="20"/>
              </w:rPr>
              <w:t>10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62" w:rsidRPr="000A52A6" w:rsidRDefault="00516962" w:rsidP="0041058C">
            <w:pPr>
              <w:jc w:val="center"/>
              <w:rPr>
                <w:sz w:val="20"/>
                <w:szCs w:val="20"/>
              </w:rPr>
            </w:pPr>
            <w:r w:rsidRPr="000A52A6">
              <w:rPr>
                <w:sz w:val="20"/>
                <w:szCs w:val="20"/>
              </w:rPr>
              <w:t>10</w:t>
            </w:r>
          </w:p>
        </w:tc>
      </w:tr>
      <w:tr w:rsidR="00516962" w:rsidRPr="000A52A6" w:rsidTr="0041058C">
        <w:tc>
          <w:tcPr>
            <w:tcW w:w="6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6962" w:rsidRPr="000A52A6" w:rsidRDefault="00516962" w:rsidP="0041058C">
            <w:pPr>
              <w:jc w:val="center"/>
              <w:rPr>
                <w:sz w:val="20"/>
                <w:szCs w:val="20"/>
              </w:rPr>
            </w:pPr>
            <w:r w:rsidRPr="000A52A6">
              <w:rPr>
                <w:sz w:val="20"/>
                <w:szCs w:val="20"/>
              </w:rPr>
              <w:t>16</w:t>
            </w:r>
          </w:p>
        </w:tc>
        <w:tc>
          <w:tcPr>
            <w:tcW w:w="15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6962" w:rsidRPr="000A52A6" w:rsidRDefault="00516962" w:rsidP="0041058C">
            <w:pPr>
              <w:rPr>
                <w:sz w:val="20"/>
                <w:szCs w:val="20"/>
              </w:rPr>
            </w:pPr>
            <w:r w:rsidRPr="000A52A6">
              <w:rPr>
                <w:sz w:val="20"/>
                <w:szCs w:val="20"/>
              </w:rPr>
              <w:t>Сумарно, гривень</w:t>
            </w:r>
          </w:p>
          <w:p w:rsidR="00516962" w:rsidRPr="000A52A6" w:rsidRDefault="00516962" w:rsidP="0041058C">
            <w:pPr>
              <w:rPr>
                <w:sz w:val="20"/>
                <w:szCs w:val="20"/>
              </w:rPr>
            </w:pPr>
            <w:r w:rsidRPr="000A52A6">
              <w:rPr>
                <w:i/>
                <w:iCs/>
                <w:sz w:val="20"/>
                <w:szCs w:val="20"/>
              </w:rPr>
              <w:t>(рядок 14 * рядок 15)</w:t>
            </w:r>
          </w:p>
        </w:tc>
        <w:tc>
          <w:tcPr>
            <w:tcW w:w="10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6962" w:rsidRPr="000A52A6" w:rsidRDefault="00516962" w:rsidP="0041058C">
            <w:pPr>
              <w:jc w:val="center"/>
              <w:rPr>
                <w:sz w:val="20"/>
                <w:szCs w:val="20"/>
              </w:rPr>
            </w:pPr>
            <w:r w:rsidRPr="000A52A6">
              <w:rPr>
                <w:sz w:val="20"/>
                <w:szCs w:val="20"/>
              </w:rPr>
              <w:t>480</w:t>
            </w:r>
          </w:p>
        </w:tc>
        <w:tc>
          <w:tcPr>
            <w:tcW w:w="8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516962" w:rsidRPr="000A52A6" w:rsidRDefault="00516962" w:rsidP="0041058C">
            <w:pPr>
              <w:jc w:val="center"/>
              <w:rPr>
                <w:sz w:val="20"/>
                <w:szCs w:val="20"/>
              </w:rPr>
            </w:pPr>
            <w:r w:rsidRPr="000A52A6">
              <w:rPr>
                <w:sz w:val="20"/>
                <w:szCs w:val="20"/>
              </w:rPr>
              <w:t>518,40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62" w:rsidRPr="000A52A6" w:rsidRDefault="00516962" w:rsidP="0041058C">
            <w:pPr>
              <w:jc w:val="center"/>
              <w:rPr>
                <w:sz w:val="20"/>
                <w:szCs w:val="20"/>
              </w:rPr>
            </w:pPr>
            <w:r w:rsidRPr="000A52A6">
              <w:rPr>
                <w:sz w:val="20"/>
                <w:szCs w:val="20"/>
              </w:rPr>
              <w:t>663,3</w:t>
            </w:r>
          </w:p>
        </w:tc>
      </w:tr>
    </w:tbl>
    <w:p w:rsidR="00516962" w:rsidRDefault="00516962" w:rsidP="00516962">
      <w:pPr>
        <w:rPr>
          <w:highlight w:val="yellow"/>
        </w:rPr>
      </w:pPr>
      <w:bookmarkStart w:id="12" w:name="n140"/>
      <w:bookmarkEnd w:id="12"/>
      <w:r>
        <w:rPr>
          <w:highlight w:val="yellow"/>
        </w:rPr>
        <w:t xml:space="preserve"> </w:t>
      </w:r>
    </w:p>
    <w:p w:rsidR="00516962" w:rsidRDefault="00516962" w:rsidP="00516962">
      <w:pPr>
        <w:ind w:firstLine="709"/>
        <w:jc w:val="center"/>
      </w:pPr>
      <w:r w:rsidRPr="00E703FC">
        <w:rPr>
          <w:b/>
          <w:bCs/>
        </w:rPr>
        <w:t xml:space="preserve">Бюджетні витрати на адміністрування регулювання суб’єктів малого </w:t>
      </w:r>
      <w:proofErr w:type="gramStart"/>
      <w:r w:rsidRPr="00E703FC">
        <w:rPr>
          <w:b/>
          <w:bCs/>
        </w:rPr>
        <w:t>п</w:t>
      </w:r>
      <w:proofErr w:type="gramEnd"/>
      <w:r w:rsidRPr="00E703FC">
        <w:rPr>
          <w:b/>
          <w:bCs/>
        </w:rPr>
        <w:t>ідприємництва</w:t>
      </w:r>
    </w:p>
    <w:p w:rsidR="00516962" w:rsidRDefault="00516962" w:rsidP="00516962">
      <w:pPr>
        <w:ind w:firstLine="709"/>
        <w:jc w:val="both"/>
        <w:rPr>
          <w:b/>
          <w:bCs/>
        </w:rPr>
      </w:pPr>
      <w:r w:rsidRPr="00E703FC">
        <w:t xml:space="preserve">Розрахунок витрат на адміністрування регулювання здійснюється окремо для </w:t>
      </w:r>
      <w:proofErr w:type="gramStart"/>
      <w:r w:rsidRPr="00E703FC">
        <w:t>кожного</w:t>
      </w:r>
      <w:proofErr w:type="gramEnd"/>
      <w:r w:rsidRPr="00E703FC">
        <w:t xml:space="preserve"> відповідного органу державної влади чи органу місцевого самоврядування, що залучений до процесу регулювання</w:t>
      </w:r>
      <w:r w:rsidRPr="00E703FC">
        <w:rPr>
          <w:b/>
          <w:bCs/>
        </w:rPr>
        <w:t xml:space="preserve">. </w:t>
      </w:r>
    </w:p>
    <w:p w:rsidR="00516962" w:rsidRDefault="00516962" w:rsidP="00516962">
      <w:pPr>
        <w:ind w:firstLine="709"/>
        <w:jc w:val="both"/>
      </w:pPr>
      <w:r w:rsidRPr="00E703FC">
        <w:rPr>
          <w:b/>
          <w:bCs/>
        </w:rPr>
        <w:t>Державний орган, для якого здійснюється розрахунок адміністрування регулювання:</w:t>
      </w:r>
      <w:r w:rsidRPr="00E703FC">
        <w:t xml:space="preserve"> Не передбачено</w:t>
      </w:r>
    </w:p>
    <w:p w:rsidR="00516962" w:rsidRPr="006138D4" w:rsidRDefault="00516962" w:rsidP="005169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45"/>
        <w:gridCol w:w="1057"/>
        <w:gridCol w:w="1222"/>
        <w:gridCol w:w="1185"/>
        <w:gridCol w:w="1725"/>
        <w:gridCol w:w="1435"/>
      </w:tblGrid>
      <w:tr w:rsidR="00516962" w:rsidRPr="00E703FC" w:rsidTr="0041058C">
        <w:tc>
          <w:tcPr>
            <w:tcW w:w="1574" w:type="pct"/>
            <w:shd w:val="clear" w:color="auto" w:fill="FFFFFF"/>
            <w:hideMark/>
          </w:tcPr>
          <w:p w:rsidR="00516962" w:rsidRPr="00E703FC" w:rsidRDefault="00516962" w:rsidP="0041058C">
            <w:pPr>
              <w:jc w:val="center"/>
              <w:rPr>
                <w:sz w:val="20"/>
                <w:szCs w:val="20"/>
              </w:rPr>
            </w:pPr>
            <w:r w:rsidRPr="00E703FC">
              <w:rPr>
                <w:sz w:val="20"/>
                <w:szCs w:val="20"/>
              </w:rPr>
              <w:t xml:space="preserve">Процедура регулювання суб’єктів малого </w:t>
            </w:r>
            <w:proofErr w:type="gramStart"/>
            <w:r w:rsidRPr="00E703FC">
              <w:rPr>
                <w:sz w:val="20"/>
                <w:szCs w:val="20"/>
              </w:rPr>
              <w:t>п</w:t>
            </w:r>
            <w:proofErr w:type="gramEnd"/>
            <w:r w:rsidRPr="00E703FC">
              <w:rPr>
                <w:sz w:val="20"/>
                <w:szCs w:val="20"/>
              </w:rPr>
              <w:t>ідприємництва (розрахунок на одного типового суб’єкта господарювання малого підприємництва - за потреби окремо для суб’єктів малого та мікро-підприємництв)</w:t>
            </w:r>
          </w:p>
        </w:tc>
        <w:tc>
          <w:tcPr>
            <w:tcW w:w="546" w:type="pct"/>
            <w:shd w:val="clear" w:color="auto" w:fill="FFFFFF"/>
            <w:hideMark/>
          </w:tcPr>
          <w:p w:rsidR="00516962" w:rsidRPr="00E703FC" w:rsidRDefault="00516962" w:rsidP="0041058C">
            <w:pPr>
              <w:jc w:val="center"/>
              <w:rPr>
                <w:sz w:val="20"/>
                <w:szCs w:val="20"/>
              </w:rPr>
            </w:pPr>
            <w:r w:rsidRPr="00E703FC">
              <w:rPr>
                <w:sz w:val="20"/>
                <w:szCs w:val="20"/>
              </w:rPr>
              <w:t>Планові витрати часу на процедуру</w:t>
            </w:r>
          </w:p>
        </w:tc>
        <w:tc>
          <w:tcPr>
            <w:tcW w:w="632" w:type="pct"/>
            <w:shd w:val="clear" w:color="auto" w:fill="FFFFFF"/>
            <w:hideMark/>
          </w:tcPr>
          <w:p w:rsidR="00516962" w:rsidRPr="00E703FC" w:rsidRDefault="00516962" w:rsidP="0041058C">
            <w:pPr>
              <w:jc w:val="center"/>
              <w:rPr>
                <w:sz w:val="20"/>
                <w:szCs w:val="20"/>
              </w:rPr>
            </w:pPr>
            <w:r w:rsidRPr="00E703FC">
              <w:rPr>
                <w:sz w:val="20"/>
                <w:szCs w:val="20"/>
              </w:rPr>
              <w:t>Вартість часу співробітника органу державної влади відповідної категорії (заробітна плата)</w:t>
            </w:r>
          </w:p>
        </w:tc>
        <w:tc>
          <w:tcPr>
            <w:tcW w:w="613" w:type="pct"/>
            <w:shd w:val="clear" w:color="auto" w:fill="FFFFFF"/>
            <w:hideMark/>
          </w:tcPr>
          <w:p w:rsidR="00516962" w:rsidRPr="00E703FC" w:rsidRDefault="00516962" w:rsidP="0041058C">
            <w:pPr>
              <w:jc w:val="center"/>
              <w:rPr>
                <w:sz w:val="20"/>
                <w:szCs w:val="20"/>
              </w:rPr>
            </w:pPr>
            <w:r w:rsidRPr="00E703FC">
              <w:rPr>
                <w:sz w:val="20"/>
                <w:szCs w:val="20"/>
              </w:rPr>
              <w:t xml:space="preserve">Оцінка кількості процедур за </w:t>
            </w:r>
            <w:proofErr w:type="gramStart"/>
            <w:r w:rsidRPr="00E703FC">
              <w:rPr>
                <w:sz w:val="20"/>
                <w:szCs w:val="20"/>
              </w:rPr>
              <w:t>р</w:t>
            </w:r>
            <w:proofErr w:type="gramEnd"/>
            <w:r w:rsidRPr="00E703FC">
              <w:rPr>
                <w:sz w:val="20"/>
                <w:szCs w:val="20"/>
              </w:rPr>
              <w:t>ік, що припадають на одного суб’єкта</w:t>
            </w:r>
          </w:p>
        </w:tc>
        <w:tc>
          <w:tcPr>
            <w:tcW w:w="892" w:type="pct"/>
            <w:shd w:val="clear" w:color="auto" w:fill="FFFFFF"/>
            <w:hideMark/>
          </w:tcPr>
          <w:p w:rsidR="00516962" w:rsidRPr="00E703FC" w:rsidRDefault="00516962" w:rsidP="0041058C">
            <w:pPr>
              <w:jc w:val="center"/>
              <w:rPr>
                <w:sz w:val="20"/>
                <w:szCs w:val="20"/>
              </w:rPr>
            </w:pPr>
            <w:r w:rsidRPr="00E703FC">
              <w:rPr>
                <w:sz w:val="20"/>
                <w:szCs w:val="20"/>
              </w:rPr>
              <w:t xml:space="preserve">Оцінка кількості  суб’єктів, що підпадають під </w:t>
            </w:r>
            <w:proofErr w:type="gramStart"/>
            <w:r w:rsidRPr="00E703FC">
              <w:rPr>
                <w:sz w:val="20"/>
                <w:szCs w:val="20"/>
              </w:rPr>
              <w:t>д</w:t>
            </w:r>
            <w:proofErr w:type="gramEnd"/>
            <w:r w:rsidRPr="00E703FC">
              <w:rPr>
                <w:sz w:val="20"/>
                <w:szCs w:val="20"/>
              </w:rPr>
              <w:t>ію процедури регулювання</w:t>
            </w:r>
          </w:p>
        </w:tc>
        <w:tc>
          <w:tcPr>
            <w:tcW w:w="742" w:type="pct"/>
            <w:shd w:val="clear" w:color="auto" w:fill="FFFFFF"/>
            <w:hideMark/>
          </w:tcPr>
          <w:p w:rsidR="00516962" w:rsidRPr="00E703FC" w:rsidRDefault="00516962" w:rsidP="0041058C">
            <w:pPr>
              <w:jc w:val="center"/>
              <w:rPr>
                <w:sz w:val="20"/>
                <w:szCs w:val="20"/>
              </w:rPr>
            </w:pPr>
            <w:r w:rsidRPr="00E703FC">
              <w:rPr>
                <w:sz w:val="20"/>
                <w:szCs w:val="20"/>
              </w:rPr>
              <w:t xml:space="preserve">Витрати на адміністрування регулювання* (за </w:t>
            </w:r>
            <w:proofErr w:type="gramStart"/>
            <w:r w:rsidRPr="00E703FC">
              <w:rPr>
                <w:sz w:val="20"/>
                <w:szCs w:val="20"/>
              </w:rPr>
              <w:t>р</w:t>
            </w:r>
            <w:proofErr w:type="gramEnd"/>
            <w:r w:rsidRPr="00E703FC">
              <w:rPr>
                <w:sz w:val="20"/>
                <w:szCs w:val="20"/>
              </w:rPr>
              <w:t>ік), гривень</w:t>
            </w:r>
          </w:p>
        </w:tc>
      </w:tr>
      <w:tr w:rsidR="00516962" w:rsidRPr="00E703FC" w:rsidTr="0041058C">
        <w:tc>
          <w:tcPr>
            <w:tcW w:w="1574" w:type="pct"/>
            <w:shd w:val="clear" w:color="auto" w:fill="FFFFFF"/>
            <w:hideMark/>
          </w:tcPr>
          <w:p w:rsidR="00516962" w:rsidRPr="00E703FC" w:rsidRDefault="00516962" w:rsidP="0041058C">
            <w:pPr>
              <w:ind w:firstLine="142"/>
              <w:rPr>
                <w:sz w:val="20"/>
                <w:szCs w:val="20"/>
              </w:rPr>
            </w:pPr>
            <w:r w:rsidRPr="00E703FC">
              <w:rPr>
                <w:sz w:val="20"/>
                <w:szCs w:val="20"/>
              </w:rPr>
              <w:t xml:space="preserve">1. </w:t>
            </w:r>
            <w:proofErr w:type="gramStart"/>
            <w:r w:rsidRPr="00E703FC">
              <w:rPr>
                <w:sz w:val="20"/>
                <w:szCs w:val="20"/>
              </w:rPr>
              <w:t>Обл</w:t>
            </w:r>
            <w:proofErr w:type="gramEnd"/>
            <w:r w:rsidRPr="00E703FC">
              <w:rPr>
                <w:sz w:val="20"/>
                <w:szCs w:val="20"/>
              </w:rPr>
              <w:t>ік суб’єкта господарювання, що перебуває у сфері регулювання</w:t>
            </w:r>
          </w:p>
        </w:tc>
        <w:tc>
          <w:tcPr>
            <w:tcW w:w="546" w:type="pct"/>
            <w:shd w:val="clear" w:color="auto" w:fill="FFFFFF"/>
            <w:hideMark/>
          </w:tcPr>
          <w:p w:rsidR="00516962" w:rsidRPr="00E703FC" w:rsidRDefault="00516962" w:rsidP="00410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32" w:type="pct"/>
            <w:shd w:val="clear" w:color="auto" w:fill="FFFFFF"/>
            <w:hideMark/>
          </w:tcPr>
          <w:p w:rsidR="00516962" w:rsidRPr="00E703FC" w:rsidRDefault="00516962" w:rsidP="00410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3" w:type="pct"/>
            <w:shd w:val="clear" w:color="auto" w:fill="FFFFFF"/>
            <w:hideMark/>
          </w:tcPr>
          <w:p w:rsidR="00516962" w:rsidRPr="00E703FC" w:rsidRDefault="00516962" w:rsidP="00410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2" w:type="pct"/>
            <w:shd w:val="clear" w:color="auto" w:fill="FFFFFF"/>
            <w:hideMark/>
          </w:tcPr>
          <w:p w:rsidR="00516962" w:rsidRPr="00E703FC" w:rsidRDefault="00516962" w:rsidP="00410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42" w:type="pct"/>
            <w:shd w:val="clear" w:color="auto" w:fill="FFFFFF"/>
            <w:hideMark/>
          </w:tcPr>
          <w:p w:rsidR="00516962" w:rsidRPr="00E703FC" w:rsidRDefault="00516962" w:rsidP="00410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16962" w:rsidRPr="00E703FC" w:rsidTr="0041058C">
        <w:tc>
          <w:tcPr>
            <w:tcW w:w="1574" w:type="pct"/>
            <w:shd w:val="clear" w:color="auto" w:fill="FFFFFF"/>
            <w:hideMark/>
          </w:tcPr>
          <w:p w:rsidR="00516962" w:rsidRPr="00E703FC" w:rsidRDefault="00516962" w:rsidP="0041058C">
            <w:pPr>
              <w:ind w:firstLine="142"/>
              <w:rPr>
                <w:sz w:val="20"/>
                <w:szCs w:val="20"/>
              </w:rPr>
            </w:pPr>
            <w:r w:rsidRPr="00E703FC">
              <w:rPr>
                <w:sz w:val="20"/>
                <w:szCs w:val="20"/>
              </w:rPr>
              <w:t xml:space="preserve">2. Поточний контроль за суб’єктом господарювання, що перебуває у сфері регулювання, </w:t>
            </w:r>
            <w:proofErr w:type="gramStart"/>
            <w:r w:rsidRPr="00E703FC">
              <w:rPr>
                <w:sz w:val="20"/>
                <w:szCs w:val="20"/>
              </w:rPr>
              <w:t>у</w:t>
            </w:r>
            <w:proofErr w:type="gramEnd"/>
            <w:r w:rsidRPr="00E703FC">
              <w:rPr>
                <w:sz w:val="20"/>
                <w:szCs w:val="20"/>
              </w:rPr>
              <w:t xml:space="preserve"> тому числі:</w:t>
            </w:r>
          </w:p>
        </w:tc>
        <w:tc>
          <w:tcPr>
            <w:tcW w:w="546" w:type="pct"/>
            <w:shd w:val="clear" w:color="auto" w:fill="FFFFFF"/>
            <w:hideMark/>
          </w:tcPr>
          <w:p w:rsidR="00516962" w:rsidRPr="00E703FC" w:rsidRDefault="00516962" w:rsidP="00410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32" w:type="pct"/>
            <w:shd w:val="clear" w:color="auto" w:fill="FFFFFF"/>
            <w:hideMark/>
          </w:tcPr>
          <w:p w:rsidR="00516962" w:rsidRPr="00E703FC" w:rsidRDefault="00516962" w:rsidP="00410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3" w:type="pct"/>
            <w:shd w:val="clear" w:color="auto" w:fill="FFFFFF"/>
            <w:hideMark/>
          </w:tcPr>
          <w:p w:rsidR="00516962" w:rsidRPr="00E703FC" w:rsidRDefault="00516962" w:rsidP="00410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2" w:type="pct"/>
            <w:shd w:val="clear" w:color="auto" w:fill="FFFFFF"/>
            <w:hideMark/>
          </w:tcPr>
          <w:p w:rsidR="00516962" w:rsidRPr="00E703FC" w:rsidRDefault="00516962" w:rsidP="00410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42" w:type="pct"/>
            <w:shd w:val="clear" w:color="auto" w:fill="FFFFFF"/>
            <w:hideMark/>
          </w:tcPr>
          <w:p w:rsidR="00516962" w:rsidRPr="00E703FC" w:rsidRDefault="00516962" w:rsidP="00410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16962" w:rsidRPr="00E703FC" w:rsidTr="0041058C">
        <w:tc>
          <w:tcPr>
            <w:tcW w:w="1574" w:type="pct"/>
            <w:shd w:val="clear" w:color="auto" w:fill="FFFFFF"/>
            <w:hideMark/>
          </w:tcPr>
          <w:p w:rsidR="00516962" w:rsidRPr="00E703FC" w:rsidRDefault="00516962" w:rsidP="0041058C">
            <w:pPr>
              <w:ind w:firstLine="142"/>
              <w:rPr>
                <w:sz w:val="20"/>
                <w:szCs w:val="20"/>
              </w:rPr>
            </w:pPr>
            <w:r w:rsidRPr="00E703FC">
              <w:rPr>
                <w:sz w:val="20"/>
                <w:szCs w:val="20"/>
              </w:rPr>
              <w:t>камеральні</w:t>
            </w:r>
          </w:p>
        </w:tc>
        <w:tc>
          <w:tcPr>
            <w:tcW w:w="546" w:type="pct"/>
            <w:shd w:val="clear" w:color="auto" w:fill="FFFFFF"/>
            <w:hideMark/>
          </w:tcPr>
          <w:p w:rsidR="00516962" w:rsidRPr="00E703FC" w:rsidRDefault="00516962" w:rsidP="00410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32" w:type="pct"/>
            <w:shd w:val="clear" w:color="auto" w:fill="FFFFFF"/>
            <w:hideMark/>
          </w:tcPr>
          <w:p w:rsidR="00516962" w:rsidRPr="00E703FC" w:rsidRDefault="00516962" w:rsidP="00410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3" w:type="pct"/>
            <w:shd w:val="clear" w:color="auto" w:fill="FFFFFF"/>
            <w:hideMark/>
          </w:tcPr>
          <w:p w:rsidR="00516962" w:rsidRPr="00E703FC" w:rsidRDefault="00516962" w:rsidP="00410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2" w:type="pct"/>
            <w:shd w:val="clear" w:color="auto" w:fill="FFFFFF"/>
            <w:hideMark/>
          </w:tcPr>
          <w:p w:rsidR="00516962" w:rsidRPr="00E703FC" w:rsidRDefault="00516962" w:rsidP="00410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42" w:type="pct"/>
            <w:shd w:val="clear" w:color="auto" w:fill="FFFFFF"/>
            <w:hideMark/>
          </w:tcPr>
          <w:p w:rsidR="00516962" w:rsidRPr="00E703FC" w:rsidRDefault="00516962" w:rsidP="00410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16962" w:rsidRPr="00E703FC" w:rsidTr="0041058C">
        <w:tc>
          <w:tcPr>
            <w:tcW w:w="1574" w:type="pct"/>
            <w:shd w:val="clear" w:color="auto" w:fill="FFFFFF"/>
            <w:hideMark/>
          </w:tcPr>
          <w:p w:rsidR="00516962" w:rsidRPr="00E703FC" w:rsidRDefault="00516962" w:rsidP="0041058C">
            <w:pPr>
              <w:ind w:firstLine="142"/>
              <w:rPr>
                <w:sz w:val="20"/>
                <w:szCs w:val="20"/>
              </w:rPr>
            </w:pPr>
            <w:r w:rsidRPr="00E703FC">
              <w:rPr>
                <w:sz w:val="20"/>
                <w:szCs w:val="20"/>
              </w:rPr>
              <w:t>виїзні</w:t>
            </w:r>
          </w:p>
        </w:tc>
        <w:tc>
          <w:tcPr>
            <w:tcW w:w="546" w:type="pct"/>
            <w:shd w:val="clear" w:color="auto" w:fill="FFFFFF"/>
            <w:hideMark/>
          </w:tcPr>
          <w:p w:rsidR="00516962" w:rsidRPr="00E703FC" w:rsidRDefault="00516962" w:rsidP="00410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32" w:type="pct"/>
            <w:shd w:val="clear" w:color="auto" w:fill="FFFFFF"/>
            <w:hideMark/>
          </w:tcPr>
          <w:p w:rsidR="00516962" w:rsidRPr="00E703FC" w:rsidRDefault="00516962" w:rsidP="00410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3" w:type="pct"/>
            <w:shd w:val="clear" w:color="auto" w:fill="FFFFFF"/>
            <w:hideMark/>
          </w:tcPr>
          <w:p w:rsidR="00516962" w:rsidRPr="00E703FC" w:rsidRDefault="00516962" w:rsidP="00410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2" w:type="pct"/>
            <w:shd w:val="clear" w:color="auto" w:fill="FFFFFF"/>
            <w:hideMark/>
          </w:tcPr>
          <w:p w:rsidR="00516962" w:rsidRPr="00E703FC" w:rsidRDefault="00516962" w:rsidP="00410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42" w:type="pct"/>
            <w:shd w:val="clear" w:color="auto" w:fill="FFFFFF"/>
            <w:hideMark/>
          </w:tcPr>
          <w:p w:rsidR="00516962" w:rsidRPr="00E703FC" w:rsidRDefault="00516962" w:rsidP="00410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16962" w:rsidRPr="00E703FC" w:rsidTr="0041058C">
        <w:tc>
          <w:tcPr>
            <w:tcW w:w="1574" w:type="pct"/>
            <w:shd w:val="clear" w:color="auto" w:fill="FFFFFF"/>
            <w:hideMark/>
          </w:tcPr>
          <w:p w:rsidR="00516962" w:rsidRPr="00E703FC" w:rsidRDefault="00516962" w:rsidP="0041058C">
            <w:pPr>
              <w:ind w:firstLine="142"/>
              <w:rPr>
                <w:sz w:val="20"/>
                <w:szCs w:val="20"/>
              </w:rPr>
            </w:pPr>
            <w:r w:rsidRPr="00E703FC">
              <w:rPr>
                <w:sz w:val="20"/>
                <w:szCs w:val="20"/>
              </w:rPr>
              <w:t xml:space="preserve">3. </w:t>
            </w:r>
            <w:proofErr w:type="gramStart"/>
            <w:r w:rsidRPr="00E703FC">
              <w:rPr>
                <w:sz w:val="20"/>
                <w:szCs w:val="20"/>
              </w:rPr>
              <w:t>П</w:t>
            </w:r>
            <w:proofErr w:type="gramEnd"/>
            <w:r w:rsidRPr="00E703FC">
              <w:rPr>
                <w:sz w:val="20"/>
                <w:szCs w:val="20"/>
              </w:rPr>
              <w:t>ідготовка, затвердження та опрацювання одного окремого акта про порушення вимог регулювання</w:t>
            </w:r>
          </w:p>
        </w:tc>
        <w:tc>
          <w:tcPr>
            <w:tcW w:w="546" w:type="pct"/>
            <w:shd w:val="clear" w:color="auto" w:fill="FFFFFF"/>
            <w:hideMark/>
          </w:tcPr>
          <w:p w:rsidR="00516962" w:rsidRPr="00E703FC" w:rsidRDefault="00516962" w:rsidP="00410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32" w:type="pct"/>
            <w:shd w:val="clear" w:color="auto" w:fill="FFFFFF"/>
            <w:hideMark/>
          </w:tcPr>
          <w:p w:rsidR="00516962" w:rsidRPr="00E703FC" w:rsidRDefault="00516962" w:rsidP="00410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3" w:type="pct"/>
            <w:shd w:val="clear" w:color="auto" w:fill="FFFFFF"/>
            <w:hideMark/>
          </w:tcPr>
          <w:p w:rsidR="00516962" w:rsidRPr="00E703FC" w:rsidRDefault="00516962" w:rsidP="00410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2" w:type="pct"/>
            <w:shd w:val="clear" w:color="auto" w:fill="FFFFFF"/>
            <w:hideMark/>
          </w:tcPr>
          <w:p w:rsidR="00516962" w:rsidRPr="00E703FC" w:rsidRDefault="00516962" w:rsidP="00410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42" w:type="pct"/>
            <w:shd w:val="clear" w:color="auto" w:fill="FFFFFF"/>
            <w:hideMark/>
          </w:tcPr>
          <w:p w:rsidR="00516962" w:rsidRPr="00E703FC" w:rsidRDefault="00516962" w:rsidP="00410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16962" w:rsidRPr="00E703FC" w:rsidTr="0041058C">
        <w:tc>
          <w:tcPr>
            <w:tcW w:w="1574" w:type="pct"/>
            <w:shd w:val="clear" w:color="auto" w:fill="FFFFFF"/>
            <w:hideMark/>
          </w:tcPr>
          <w:p w:rsidR="00516962" w:rsidRPr="00E703FC" w:rsidRDefault="00516962" w:rsidP="0041058C">
            <w:pPr>
              <w:ind w:firstLine="142"/>
              <w:rPr>
                <w:sz w:val="20"/>
                <w:szCs w:val="20"/>
              </w:rPr>
            </w:pPr>
            <w:r w:rsidRPr="00E703FC">
              <w:rPr>
                <w:sz w:val="20"/>
                <w:szCs w:val="20"/>
              </w:rPr>
              <w:t xml:space="preserve">4. Реалізація одного окремого </w:t>
            </w:r>
            <w:proofErr w:type="gramStart"/>
            <w:r w:rsidRPr="00E703FC">
              <w:rPr>
                <w:sz w:val="20"/>
                <w:szCs w:val="20"/>
              </w:rPr>
              <w:t>р</w:t>
            </w:r>
            <w:proofErr w:type="gramEnd"/>
            <w:r w:rsidRPr="00E703FC">
              <w:rPr>
                <w:sz w:val="20"/>
                <w:szCs w:val="20"/>
              </w:rPr>
              <w:t>ішення щодо порушення вимог регулювання</w:t>
            </w:r>
          </w:p>
        </w:tc>
        <w:tc>
          <w:tcPr>
            <w:tcW w:w="546" w:type="pct"/>
            <w:shd w:val="clear" w:color="auto" w:fill="FFFFFF"/>
            <w:hideMark/>
          </w:tcPr>
          <w:p w:rsidR="00516962" w:rsidRPr="00E703FC" w:rsidRDefault="00516962" w:rsidP="00410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32" w:type="pct"/>
            <w:shd w:val="clear" w:color="auto" w:fill="FFFFFF"/>
            <w:hideMark/>
          </w:tcPr>
          <w:p w:rsidR="00516962" w:rsidRPr="00E703FC" w:rsidRDefault="00516962" w:rsidP="00410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3" w:type="pct"/>
            <w:shd w:val="clear" w:color="auto" w:fill="FFFFFF"/>
            <w:hideMark/>
          </w:tcPr>
          <w:p w:rsidR="00516962" w:rsidRPr="00E703FC" w:rsidRDefault="00516962" w:rsidP="00410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2" w:type="pct"/>
            <w:shd w:val="clear" w:color="auto" w:fill="FFFFFF"/>
            <w:hideMark/>
          </w:tcPr>
          <w:p w:rsidR="00516962" w:rsidRPr="00E703FC" w:rsidRDefault="00516962" w:rsidP="00410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42" w:type="pct"/>
            <w:shd w:val="clear" w:color="auto" w:fill="FFFFFF"/>
            <w:hideMark/>
          </w:tcPr>
          <w:p w:rsidR="00516962" w:rsidRPr="00E703FC" w:rsidRDefault="00516962" w:rsidP="00410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16962" w:rsidRPr="00E703FC" w:rsidTr="0041058C">
        <w:tc>
          <w:tcPr>
            <w:tcW w:w="1574" w:type="pct"/>
            <w:shd w:val="clear" w:color="auto" w:fill="FFFFFF"/>
            <w:hideMark/>
          </w:tcPr>
          <w:p w:rsidR="00516962" w:rsidRPr="00E703FC" w:rsidRDefault="00516962" w:rsidP="0041058C">
            <w:pPr>
              <w:ind w:firstLine="142"/>
              <w:rPr>
                <w:sz w:val="20"/>
                <w:szCs w:val="20"/>
              </w:rPr>
            </w:pPr>
            <w:r w:rsidRPr="00E703FC">
              <w:rPr>
                <w:sz w:val="20"/>
                <w:szCs w:val="20"/>
              </w:rPr>
              <w:t xml:space="preserve">5. Оскарження одного окремого </w:t>
            </w:r>
            <w:proofErr w:type="gramStart"/>
            <w:r w:rsidRPr="00E703FC">
              <w:rPr>
                <w:sz w:val="20"/>
                <w:szCs w:val="20"/>
              </w:rPr>
              <w:t>р</w:t>
            </w:r>
            <w:proofErr w:type="gramEnd"/>
            <w:r w:rsidRPr="00E703FC">
              <w:rPr>
                <w:sz w:val="20"/>
                <w:szCs w:val="20"/>
              </w:rPr>
              <w:t>ішення суб’єктами господарювання</w:t>
            </w:r>
          </w:p>
        </w:tc>
        <w:tc>
          <w:tcPr>
            <w:tcW w:w="546" w:type="pct"/>
            <w:shd w:val="clear" w:color="auto" w:fill="FFFFFF"/>
            <w:hideMark/>
          </w:tcPr>
          <w:p w:rsidR="00516962" w:rsidRPr="00E703FC" w:rsidRDefault="00516962" w:rsidP="00410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32" w:type="pct"/>
            <w:shd w:val="clear" w:color="auto" w:fill="FFFFFF"/>
            <w:hideMark/>
          </w:tcPr>
          <w:p w:rsidR="00516962" w:rsidRPr="00E703FC" w:rsidRDefault="00516962" w:rsidP="00410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3" w:type="pct"/>
            <w:shd w:val="clear" w:color="auto" w:fill="FFFFFF"/>
            <w:hideMark/>
          </w:tcPr>
          <w:p w:rsidR="00516962" w:rsidRPr="00E703FC" w:rsidRDefault="00516962" w:rsidP="00410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2" w:type="pct"/>
            <w:shd w:val="clear" w:color="auto" w:fill="FFFFFF"/>
            <w:hideMark/>
          </w:tcPr>
          <w:p w:rsidR="00516962" w:rsidRPr="00E703FC" w:rsidRDefault="00516962" w:rsidP="00410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42" w:type="pct"/>
            <w:shd w:val="clear" w:color="auto" w:fill="FFFFFF"/>
            <w:hideMark/>
          </w:tcPr>
          <w:p w:rsidR="00516962" w:rsidRPr="00E703FC" w:rsidRDefault="00516962" w:rsidP="00410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16962" w:rsidRPr="00E703FC" w:rsidTr="0041058C">
        <w:tc>
          <w:tcPr>
            <w:tcW w:w="1574" w:type="pct"/>
            <w:shd w:val="clear" w:color="auto" w:fill="FFFFFF"/>
            <w:hideMark/>
          </w:tcPr>
          <w:p w:rsidR="00516962" w:rsidRPr="00E703FC" w:rsidRDefault="00516962" w:rsidP="0041058C">
            <w:pPr>
              <w:ind w:firstLine="142"/>
              <w:rPr>
                <w:sz w:val="20"/>
                <w:szCs w:val="20"/>
              </w:rPr>
            </w:pPr>
            <w:r w:rsidRPr="00E703FC">
              <w:rPr>
                <w:sz w:val="20"/>
                <w:szCs w:val="20"/>
              </w:rPr>
              <w:t xml:space="preserve">6. </w:t>
            </w:r>
            <w:proofErr w:type="gramStart"/>
            <w:r w:rsidRPr="00E703FC">
              <w:rPr>
                <w:sz w:val="20"/>
                <w:szCs w:val="20"/>
              </w:rPr>
              <w:t>П</w:t>
            </w:r>
            <w:proofErr w:type="gramEnd"/>
            <w:r w:rsidRPr="00E703FC">
              <w:rPr>
                <w:sz w:val="20"/>
                <w:szCs w:val="20"/>
              </w:rPr>
              <w:t>ідготовка звітності за результатами регулювання</w:t>
            </w:r>
          </w:p>
        </w:tc>
        <w:tc>
          <w:tcPr>
            <w:tcW w:w="546" w:type="pct"/>
            <w:shd w:val="clear" w:color="auto" w:fill="FFFFFF"/>
            <w:hideMark/>
          </w:tcPr>
          <w:p w:rsidR="00516962" w:rsidRPr="00E703FC" w:rsidRDefault="00516962" w:rsidP="00410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32" w:type="pct"/>
            <w:shd w:val="clear" w:color="auto" w:fill="FFFFFF"/>
            <w:hideMark/>
          </w:tcPr>
          <w:p w:rsidR="00516962" w:rsidRPr="00E703FC" w:rsidRDefault="00516962" w:rsidP="00410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3" w:type="pct"/>
            <w:shd w:val="clear" w:color="auto" w:fill="FFFFFF"/>
            <w:hideMark/>
          </w:tcPr>
          <w:p w:rsidR="00516962" w:rsidRPr="00E703FC" w:rsidRDefault="00516962" w:rsidP="00410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2" w:type="pct"/>
            <w:shd w:val="clear" w:color="auto" w:fill="FFFFFF"/>
            <w:hideMark/>
          </w:tcPr>
          <w:p w:rsidR="00516962" w:rsidRPr="00E703FC" w:rsidRDefault="00516962" w:rsidP="00410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42" w:type="pct"/>
            <w:shd w:val="clear" w:color="auto" w:fill="FFFFFF"/>
            <w:hideMark/>
          </w:tcPr>
          <w:p w:rsidR="00516962" w:rsidRPr="00E703FC" w:rsidRDefault="00516962" w:rsidP="00410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16962" w:rsidRPr="00E703FC" w:rsidTr="0041058C">
        <w:tc>
          <w:tcPr>
            <w:tcW w:w="1574" w:type="pct"/>
            <w:shd w:val="clear" w:color="auto" w:fill="FFFFFF"/>
            <w:hideMark/>
          </w:tcPr>
          <w:p w:rsidR="00516962" w:rsidRPr="00E703FC" w:rsidRDefault="00516962" w:rsidP="0041058C">
            <w:pPr>
              <w:ind w:firstLine="142"/>
              <w:rPr>
                <w:sz w:val="20"/>
                <w:szCs w:val="20"/>
              </w:rPr>
            </w:pPr>
            <w:r w:rsidRPr="00E703FC">
              <w:rPr>
                <w:sz w:val="20"/>
                <w:szCs w:val="20"/>
              </w:rPr>
              <w:t>7. Інші адміністративні процедури (уточнити):</w:t>
            </w:r>
          </w:p>
        </w:tc>
        <w:tc>
          <w:tcPr>
            <w:tcW w:w="546" w:type="pct"/>
            <w:shd w:val="clear" w:color="auto" w:fill="FFFFFF"/>
            <w:hideMark/>
          </w:tcPr>
          <w:p w:rsidR="00516962" w:rsidRPr="00E703FC" w:rsidRDefault="00516962" w:rsidP="00410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32" w:type="pct"/>
            <w:shd w:val="clear" w:color="auto" w:fill="FFFFFF"/>
            <w:hideMark/>
          </w:tcPr>
          <w:p w:rsidR="00516962" w:rsidRPr="00E703FC" w:rsidRDefault="00516962" w:rsidP="00410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3" w:type="pct"/>
            <w:shd w:val="clear" w:color="auto" w:fill="FFFFFF"/>
            <w:hideMark/>
          </w:tcPr>
          <w:p w:rsidR="00516962" w:rsidRPr="00E703FC" w:rsidRDefault="00516962" w:rsidP="00410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2" w:type="pct"/>
            <w:shd w:val="clear" w:color="auto" w:fill="FFFFFF"/>
            <w:hideMark/>
          </w:tcPr>
          <w:p w:rsidR="00516962" w:rsidRPr="00E703FC" w:rsidRDefault="00516962" w:rsidP="00410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42" w:type="pct"/>
            <w:shd w:val="clear" w:color="auto" w:fill="FFFFFF"/>
            <w:hideMark/>
          </w:tcPr>
          <w:p w:rsidR="00516962" w:rsidRPr="00E703FC" w:rsidRDefault="00516962" w:rsidP="00410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16962" w:rsidRPr="00E703FC" w:rsidTr="0041058C">
        <w:tc>
          <w:tcPr>
            <w:tcW w:w="1574" w:type="pct"/>
            <w:shd w:val="clear" w:color="auto" w:fill="FFFFFF"/>
            <w:hideMark/>
          </w:tcPr>
          <w:p w:rsidR="00516962" w:rsidRPr="00E703FC" w:rsidRDefault="00516962" w:rsidP="0041058C">
            <w:pPr>
              <w:ind w:firstLine="142"/>
              <w:rPr>
                <w:sz w:val="20"/>
                <w:szCs w:val="20"/>
              </w:rPr>
            </w:pPr>
            <w:r w:rsidRPr="00E703FC">
              <w:rPr>
                <w:sz w:val="20"/>
                <w:szCs w:val="20"/>
              </w:rPr>
              <w:lastRenderedPageBreak/>
              <w:t xml:space="preserve">Разом за </w:t>
            </w:r>
            <w:proofErr w:type="gramStart"/>
            <w:r w:rsidRPr="00E703FC">
              <w:rPr>
                <w:sz w:val="20"/>
                <w:szCs w:val="20"/>
              </w:rPr>
              <w:t>р</w:t>
            </w:r>
            <w:proofErr w:type="gramEnd"/>
            <w:r w:rsidRPr="00E703FC">
              <w:rPr>
                <w:sz w:val="20"/>
                <w:szCs w:val="20"/>
              </w:rPr>
              <w:t>ік</w:t>
            </w:r>
          </w:p>
        </w:tc>
        <w:tc>
          <w:tcPr>
            <w:tcW w:w="546" w:type="pct"/>
            <w:shd w:val="clear" w:color="auto" w:fill="FFFFFF"/>
            <w:hideMark/>
          </w:tcPr>
          <w:p w:rsidR="00516962" w:rsidRPr="00E703FC" w:rsidRDefault="00516962" w:rsidP="0041058C">
            <w:pPr>
              <w:jc w:val="center"/>
              <w:rPr>
                <w:sz w:val="20"/>
                <w:szCs w:val="20"/>
              </w:rPr>
            </w:pPr>
            <w:r w:rsidRPr="00E703FC">
              <w:rPr>
                <w:sz w:val="20"/>
                <w:szCs w:val="20"/>
              </w:rPr>
              <w:t>Х</w:t>
            </w:r>
          </w:p>
        </w:tc>
        <w:tc>
          <w:tcPr>
            <w:tcW w:w="632" w:type="pct"/>
            <w:shd w:val="clear" w:color="auto" w:fill="FFFFFF"/>
            <w:hideMark/>
          </w:tcPr>
          <w:p w:rsidR="00516962" w:rsidRPr="00E703FC" w:rsidRDefault="00516962" w:rsidP="0041058C">
            <w:pPr>
              <w:jc w:val="center"/>
              <w:rPr>
                <w:sz w:val="20"/>
                <w:szCs w:val="20"/>
              </w:rPr>
            </w:pPr>
            <w:r w:rsidRPr="00E703FC">
              <w:rPr>
                <w:sz w:val="20"/>
                <w:szCs w:val="20"/>
              </w:rPr>
              <w:t>Х</w:t>
            </w:r>
          </w:p>
        </w:tc>
        <w:tc>
          <w:tcPr>
            <w:tcW w:w="613" w:type="pct"/>
            <w:shd w:val="clear" w:color="auto" w:fill="FFFFFF"/>
            <w:hideMark/>
          </w:tcPr>
          <w:p w:rsidR="00516962" w:rsidRPr="00E703FC" w:rsidRDefault="00516962" w:rsidP="0041058C">
            <w:pPr>
              <w:jc w:val="center"/>
              <w:rPr>
                <w:sz w:val="20"/>
                <w:szCs w:val="20"/>
              </w:rPr>
            </w:pPr>
            <w:r w:rsidRPr="00E703FC">
              <w:rPr>
                <w:sz w:val="20"/>
                <w:szCs w:val="20"/>
              </w:rPr>
              <w:t>Х</w:t>
            </w:r>
          </w:p>
        </w:tc>
        <w:tc>
          <w:tcPr>
            <w:tcW w:w="892" w:type="pct"/>
            <w:shd w:val="clear" w:color="auto" w:fill="FFFFFF"/>
            <w:hideMark/>
          </w:tcPr>
          <w:p w:rsidR="00516962" w:rsidRPr="00E703FC" w:rsidRDefault="00516962" w:rsidP="0041058C">
            <w:pPr>
              <w:jc w:val="center"/>
              <w:rPr>
                <w:sz w:val="20"/>
                <w:szCs w:val="20"/>
              </w:rPr>
            </w:pPr>
            <w:r w:rsidRPr="00E703FC">
              <w:rPr>
                <w:sz w:val="20"/>
                <w:szCs w:val="20"/>
              </w:rPr>
              <w:t>Х</w:t>
            </w:r>
          </w:p>
        </w:tc>
        <w:tc>
          <w:tcPr>
            <w:tcW w:w="742" w:type="pct"/>
            <w:shd w:val="clear" w:color="auto" w:fill="FFFFFF"/>
            <w:hideMark/>
          </w:tcPr>
          <w:p w:rsidR="00516962" w:rsidRPr="00E703FC" w:rsidRDefault="00516962" w:rsidP="0041058C">
            <w:pPr>
              <w:jc w:val="center"/>
              <w:rPr>
                <w:sz w:val="20"/>
                <w:szCs w:val="20"/>
              </w:rPr>
            </w:pPr>
            <w:r w:rsidRPr="00E703FC">
              <w:rPr>
                <w:sz w:val="20"/>
                <w:szCs w:val="20"/>
              </w:rPr>
              <w:t>Х</w:t>
            </w:r>
          </w:p>
        </w:tc>
      </w:tr>
      <w:tr w:rsidR="00516962" w:rsidRPr="00E703FC" w:rsidTr="0041058C">
        <w:tc>
          <w:tcPr>
            <w:tcW w:w="1574" w:type="pct"/>
            <w:shd w:val="clear" w:color="auto" w:fill="FFFFFF"/>
            <w:hideMark/>
          </w:tcPr>
          <w:p w:rsidR="00516962" w:rsidRPr="00E703FC" w:rsidRDefault="00516962" w:rsidP="0041058C">
            <w:pPr>
              <w:ind w:firstLine="142"/>
              <w:rPr>
                <w:sz w:val="20"/>
                <w:szCs w:val="20"/>
              </w:rPr>
            </w:pPr>
            <w:r w:rsidRPr="00E703FC">
              <w:rPr>
                <w:sz w:val="20"/>
                <w:szCs w:val="20"/>
              </w:rPr>
              <w:t xml:space="preserve">Сумарно за </w:t>
            </w:r>
            <w:proofErr w:type="gramStart"/>
            <w:r w:rsidRPr="00E703FC">
              <w:rPr>
                <w:sz w:val="20"/>
                <w:szCs w:val="20"/>
              </w:rPr>
              <w:t>п’ять</w:t>
            </w:r>
            <w:proofErr w:type="gramEnd"/>
            <w:r w:rsidRPr="00E703FC">
              <w:rPr>
                <w:sz w:val="20"/>
                <w:szCs w:val="20"/>
              </w:rPr>
              <w:t xml:space="preserve"> років</w:t>
            </w:r>
          </w:p>
        </w:tc>
        <w:tc>
          <w:tcPr>
            <w:tcW w:w="0" w:type="auto"/>
            <w:shd w:val="clear" w:color="auto" w:fill="FFFFFF"/>
            <w:hideMark/>
          </w:tcPr>
          <w:p w:rsidR="00516962" w:rsidRPr="00E703FC" w:rsidRDefault="00516962" w:rsidP="0041058C">
            <w:pPr>
              <w:jc w:val="center"/>
              <w:rPr>
                <w:sz w:val="20"/>
                <w:szCs w:val="20"/>
              </w:rPr>
            </w:pPr>
            <w:r w:rsidRPr="00E703FC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shd w:val="clear" w:color="auto" w:fill="FFFFFF"/>
            <w:hideMark/>
          </w:tcPr>
          <w:p w:rsidR="00516962" w:rsidRPr="00E703FC" w:rsidRDefault="00516962" w:rsidP="0041058C">
            <w:pPr>
              <w:jc w:val="center"/>
              <w:rPr>
                <w:sz w:val="20"/>
                <w:szCs w:val="20"/>
              </w:rPr>
            </w:pPr>
            <w:r w:rsidRPr="00E703FC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shd w:val="clear" w:color="auto" w:fill="FFFFFF"/>
            <w:hideMark/>
          </w:tcPr>
          <w:p w:rsidR="00516962" w:rsidRPr="00E703FC" w:rsidRDefault="00516962" w:rsidP="0041058C">
            <w:pPr>
              <w:jc w:val="center"/>
              <w:rPr>
                <w:sz w:val="20"/>
                <w:szCs w:val="20"/>
              </w:rPr>
            </w:pPr>
            <w:r w:rsidRPr="00E703FC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shd w:val="clear" w:color="auto" w:fill="FFFFFF"/>
            <w:hideMark/>
          </w:tcPr>
          <w:p w:rsidR="00516962" w:rsidRPr="00E703FC" w:rsidRDefault="00516962" w:rsidP="0041058C">
            <w:pPr>
              <w:jc w:val="center"/>
              <w:rPr>
                <w:sz w:val="20"/>
                <w:szCs w:val="20"/>
              </w:rPr>
            </w:pPr>
            <w:r w:rsidRPr="00E703FC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shd w:val="clear" w:color="auto" w:fill="FFFFFF"/>
            <w:hideMark/>
          </w:tcPr>
          <w:p w:rsidR="00516962" w:rsidRPr="00E703FC" w:rsidRDefault="00516962" w:rsidP="0041058C">
            <w:pPr>
              <w:jc w:val="center"/>
              <w:rPr>
                <w:sz w:val="20"/>
                <w:szCs w:val="20"/>
              </w:rPr>
            </w:pPr>
            <w:r w:rsidRPr="00E703FC">
              <w:rPr>
                <w:sz w:val="20"/>
                <w:szCs w:val="20"/>
              </w:rPr>
              <w:t>Х</w:t>
            </w:r>
          </w:p>
        </w:tc>
      </w:tr>
    </w:tbl>
    <w:p w:rsidR="00516962" w:rsidRPr="00E703FC" w:rsidRDefault="00516962" w:rsidP="00516962">
      <w:pPr>
        <w:rPr>
          <w:sz w:val="20"/>
          <w:szCs w:val="20"/>
        </w:rPr>
      </w:pPr>
      <w:r w:rsidRPr="00E703FC">
        <w:rPr>
          <w:sz w:val="20"/>
          <w:szCs w:val="20"/>
        </w:rPr>
        <w:t xml:space="preserve">* Вартість витрат, пов’язаних з адмініструванням процесу регулювання державними органами, визначається шляхом множення фактичних витрат часу персоналу на заробітну плату спеціаліста відповідної кваліфікації та на кількість суб’єктів, що підпадають під </w:t>
      </w:r>
      <w:proofErr w:type="gramStart"/>
      <w:r w:rsidRPr="00E703FC">
        <w:rPr>
          <w:sz w:val="20"/>
          <w:szCs w:val="20"/>
        </w:rPr>
        <w:t>д</w:t>
      </w:r>
      <w:proofErr w:type="gramEnd"/>
      <w:r w:rsidRPr="00E703FC">
        <w:rPr>
          <w:sz w:val="20"/>
          <w:szCs w:val="20"/>
        </w:rPr>
        <w:t>ію процедури регулювання, та на кількість процедур за рік.</w:t>
      </w:r>
    </w:p>
    <w:p w:rsidR="00516962" w:rsidRDefault="00516962" w:rsidP="00516962">
      <w:pPr>
        <w:rPr>
          <w:b/>
          <w:bCs/>
        </w:rPr>
      </w:pPr>
      <w:bookmarkStart w:id="13" w:name="n214"/>
      <w:bookmarkStart w:id="14" w:name="n216"/>
      <w:bookmarkEnd w:id="13"/>
      <w:bookmarkEnd w:id="14"/>
    </w:p>
    <w:p w:rsidR="00516962" w:rsidRPr="00E703FC" w:rsidRDefault="00516962" w:rsidP="00516962">
      <w:pPr>
        <w:ind w:firstLine="567"/>
        <w:rPr>
          <w:b/>
          <w:bCs/>
        </w:rPr>
      </w:pPr>
      <w:r w:rsidRPr="00E703FC">
        <w:rPr>
          <w:b/>
          <w:bCs/>
        </w:rPr>
        <w:t xml:space="preserve">4. Розрахунок сумарних витрат суб’єктів малого </w:t>
      </w:r>
      <w:proofErr w:type="gramStart"/>
      <w:r w:rsidRPr="00E703FC">
        <w:rPr>
          <w:b/>
          <w:bCs/>
        </w:rPr>
        <w:t>п</w:t>
      </w:r>
      <w:proofErr w:type="gramEnd"/>
      <w:r w:rsidRPr="00E703FC">
        <w:rPr>
          <w:b/>
          <w:bCs/>
        </w:rPr>
        <w:t>ідприємництва, що виникають на виконання вимог регулювання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57"/>
        <w:gridCol w:w="3473"/>
        <w:gridCol w:w="2433"/>
        <w:gridCol w:w="2306"/>
      </w:tblGrid>
      <w:tr w:rsidR="00516962" w:rsidRPr="00D06042" w:rsidTr="0041058C">
        <w:tc>
          <w:tcPr>
            <w:tcW w:w="1451" w:type="dxa"/>
            <w:hideMark/>
          </w:tcPr>
          <w:p w:rsidR="00516962" w:rsidRPr="00D06042" w:rsidRDefault="00516962" w:rsidP="0041058C">
            <w:pPr>
              <w:jc w:val="center"/>
              <w:rPr>
                <w:b/>
              </w:rPr>
            </w:pPr>
            <w:bookmarkStart w:id="15" w:name="n217"/>
            <w:bookmarkEnd w:id="15"/>
            <w:r w:rsidRPr="00D06042">
              <w:rPr>
                <w:b/>
              </w:rPr>
              <w:t>Порядковий номер</w:t>
            </w:r>
          </w:p>
        </w:tc>
        <w:tc>
          <w:tcPr>
            <w:tcW w:w="3459" w:type="dxa"/>
            <w:hideMark/>
          </w:tcPr>
          <w:p w:rsidR="00516962" w:rsidRPr="00D06042" w:rsidRDefault="00516962" w:rsidP="0041058C">
            <w:pPr>
              <w:jc w:val="center"/>
              <w:rPr>
                <w:b/>
              </w:rPr>
            </w:pPr>
            <w:r w:rsidRPr="00D06042">
              <w:rPr>
                <w:b/>
              </w:rPr>
              <w:t>Показник</w:t>
            </w:r>
          </w:p>
        </w:tc>
        <w:tc>
          <w:tcPr>
            <w:tcW w:w="2423" w:type="dxa"/>
            <w:hideMark/>
          </w:tcPr>
          <w:p w:rsidR="00516962" w:rsidRPr="00D06042" w:rsidRDefault="00516962" w:rsidP="0041058C">
            <w:pPr>
              <w:jc w:val="center"/>
              <w:rPr>
                <w:b/>
              </w:rPr>
            </w:pPr>
            <w:r w:rsidRPr="00D06042">
              <w:rPr>
                <w:b/>
              </w:rPr>
              <w:t xml:space="preserve">Перший </w:t>
            </w:r>
            <w:proofErr w:type="gramStart"/>
            <w:r w:rsidRPr="00D06042">
              <w:rPr>
                <w:b/>
              </w:rPr>
              <w:t>р</w:t>
            </w:r>
            <w:proofErr w:type="gramEnd"/>
            <w:r w:rsidRPr="00D06042">
              <w:rPr>
                <w:b/>
              </w:rPr>
              <w:t>ік регулювання (стартовий)</w:t>
            </w:r>
          </w:p>
        </w:tc>
        <w:tc>
          <w:tcPr>
            <w:tcW w:w="2296" w:type="dxa"/>
            <w:hideMark/>
          </w:tcPr>
          <w:p w:rsidR="00516962" w:rsidRPr="00D06042" w:rsidRDefault="00516962" w:rsidP="0041058C">
            <w:pPr>
              <w:jc w:val="center"/>
              <w:rPr>
                <w:b/>
              </w:rPr>
            </w:pPr>
            <w:r w:rsidRPr="00D06042">
              <w:rPr>
                <w:b/>
              </w:rPr>
              <w:t xml:space="preserve">За </w:t>
            </w:r>
            <w:proofErr w:type="gramStart"/>
            <w:r w:rsidRPr="00D06042">
              <w:rPr>
                <w:b/>
              </w:rPr>
              <w:t>п’ять</w:t>
            </w:r>
            <w:proofErr w:type="gramEnd"/>
            <w:r w:rsidRPr="00D06042">
              <w:rPr>
                <w:b/>
              </w:rPr>
              <w:t xml:space="preserve"> років</w:t>
            </w:r>
          </w:p>
        </w:tc>
      </w:tr>
      <w:tr w:rsidR="00516962" w:rsidRPr="00D06042" w:rsidTr="0041058C">
        <w:tc>
          <w:tcPr>
            <w:tcW w:w="1451" w:type="dxa"/>
            <w:hideMark/>
          </w:tcPr>
          <w:p w:rsidR="00516962" w:rsidRPr="00D06042" w:rsidRDefault="00516962" w:rsidP="0041058C">
            <w:pPr>
              <w:jc w:val="center"/>
            </w:pPr>
            <w:r w:rsidRPr="00D06042">
              <w:t>1</w:t>
            </w:r>
          </w:p>
        </w:tc>
        <w:tc>
          <w:tcPr>
            <w:tcW w:w="3459" w:type="dxa"/>
            <w:hideMark/>
          </w:tcPr>
          <w:p w:rsidR="00516962" w:rsidRPr="00D06042" w:rsidRDefault="00516962" w:rsidP="0041058C">
            <w:r w:rsidRPr="00D06042">
              <w:t xml:space="preserve">Оцінка “прямих” витрат суб’єктів малого </w:t>
            </w:r>
            <w:proofErr w:type="gramStart"/>
            <w:r w:rsidRPr="00D06042">
              <w:t>п</w:t>
            </w:r>
            <w:proofErr w:type="gramEnd"/>
            <w:r w:rsidRPr="00D06042">
              <w:t>ідприємництва на виконання регулювання</w:t>
            </w:r>
          </w:p>
        </w:tc>
        <w:tc>
          <w:tcPr>
            <w:tcW w:w="2423" w:type="dxa"/>
            <w:hideMark/>
          </w:tcPr>
          <w:p w:rsidR="00516962" w:rsidRPr="00D06042" w:rsidRDefault="00516962" w:rsidP="0041058C">
            <w:pPr>
              <w:jc w:val="center"/>
            </w:pPr>
            <w:r w:rsidRPr="00D06042">
              <w:t>0</w:t>
            </w:r>
          </w:p>
        </w:tc>
        <w:tc>
          <w:tcPr>
            <w:tcW w:w="2296" w:type="dxa"/>
            <w:hideMark/>
          </w:tcPr>
          <w:p w:rsidR="00516962" w:rsidRPr="00D06042" w:rsidRDefault="00516962" w:rsidP="0041058C">
            <w:pPr>
              <w:jc w:val="center"/>
            </w:pPr>
            <w:r w:rsidRPr="00D06042">
              <w:t>0</w:t>
            </w:r>
          </w:p>
        </w:tc>
      </w:tr>
      <w:tr w:rsidR="00516962" w:rsidRPr="00D06042" w:rsidTr="0041058C">
        <w:tc>
          <w:tcPr>
            <w:tcW w:w="1451" w:type="dxa"/>
            <w:hideMark/>
          </w:tcPr>
          <w:p w:rsidR="00516962" w:rsidRPr="00D06042" w:rsidRDefault="00516962" w:rsidP="0041058C">
            <w:pPr>
              <w:jc w:val="center"/>
            </w:pPr>
            <w:r w:rsidRPr="00D06042">
              <w:t>2</w:t>
            </w:r>
          </w:p>
        </w:tc>
        <w:tc>
          <w:tcPr>
            <w:tcW w:w="3459" w:type="dxa"/>
            <w:hideMark/>
          </w:tcPr>
          <w:p w:rsidR="00516962" w:rsidRPr="00D06042" w:rsidRDefault="00516962" w:rsidP="0041058C">
            <w:r w:rsidRPr="00D06042">
              <w:t xml:space="preserve">Оцінка вартості адміністративних процедур для суб’єктів малого </w:t>
            </w:r>
            <w:proofErr w:type="gramStart"/>
            <w:r w:rsidRPr="00D06042">
              <w:t>п</w:t>
            </w:r>
            <w:proofErr w:type="gramEnd"/>
            <w:r w:rsidRPr="00D06042">
              <w:t>ідприємництва щодо виконання регулювання та звітування</w:t>
            </w:r>
          </w:p>
        </w:tc>
        <w:tc>
          <w:tcPr>
            <w:tcW w:w="2423" w:type="dxa"/>
            <w:hideMark/>
          </w:tcPr>
          <w:p w:rsidR="00516962" w:rsidRPr="00D06042" w:rsidRDefault="00516962" w:rsidP="0041058C">
            <w:pPr>
              <w:jc w:val="center"/>
            </w:pPr>
            <w:r w:rsidRPr="00D06042">
              <w:t>480</w:t>
            </w:r>
          </w:p>
        </w:tc>
        <w:tc>
          <w:tcPr>
            <w:tcW w:w="2296" w:type="dxa"/>
            <w:hideMark/>
          </w:tcPr>
          <w:p w:rsidR="00516962" w:rsidRPr="00D06042" w:rsidRDefault="00516962" w:rsidP="0041058C">
            <w:pPr>
              <w:jc w:val="center"/>
            </w:pPr>
            <w:r w:rsidRPr="00D06042">
              <w:t>663,30</w:t>
            </w:r>
          </w:p>
        </w:tc>
      </w:tr>
      <w:tr w:rsidR="00516962" w:rsidRPr="00D06042" w:rsidTr="0041058C">
        <w:tc>
          <w:tcPr>
            <w:tcW w:w="1451" w:type="dxa"/>
            <w:hideMark/>
          </w:tcPr>
          <w:p w:rsidR="00516962" w:rsidRPr="00D06042" w:rsidRDefault="00516962" w:rsidP="0041058C">
            <w:pPr>
              <w:jc w:val="center"/>
            </w:pPr>
            <w:r w:rsidRPr="00D06042">
              <w:t>3</w:t>
            </w:r>
          </w:p>
        </w:tc>
        <w:tc>
          <w:tcPr>
            <w:tcW w:w="3459" w:type="dxa"/>
            <w:hideMark/>
          </w:tcPr>
          <w:p w:rsidR="00516962" w:rsidRPr="00D06042" w:rsidRDefault="00516962" w:rsidP="0041058C">
            <w:r w:rsidRPr="00D06042">
              <w:t xml:space="preserve">Сумарні витрати малого </w:t>
            </w:r>
            <w:proofErr w:type="gramStart"/>
            <w:r w:rsidRPr="00D06042">
              <w:t>п</w:t>
            </w:r>
            <w:proofErr w:type="gramEnd"/>
            <w:r w:rsidRPr="00D06042">
              <w:t>ідприємництва на виконання запланованого  регулювання</w:t>
            </w:r>
          </w:p>
        </w:tc>
        <w:tc>
          <w:tcPr>
            <w:tcW w:w="2423" w:type="dxa"/>
            <w:hideMark/>
          </w:tcPr>
          <w:p w:rsidR="00516962" w:rsidRPr="00D06042" w:rsidRDefault="00516962" w:rsidP="0041058C">
            <w:pPr>
              <w:jc w:val="center"/>
            </w:pPr>
            <w:r w:rsidRPr="00D06042">
              <w:t>480</w:t>
            </w:r>
          </w:p>
        </w:tc>
        <w:tc>
          <w:tcPr>
            <w:tcW w:w="2296" w:type="dxa"/>
            <w:hideMark/>
          </w:tcPr>
          <w:p w:rsidR="00516962" w:rsidRPr="00D06042" w:rsidRDefault="00516962" w:rsidP="0041058C">
            <w:pPr>
              <w:jc w:val="center"/>
            </w:pPr>
            <w:r w:rsidRPr="00D06042">
              <w:t>663,30</w:t>
            </w:r>
          </w:p>
        </w:tc>
      </w:tr>
      <w:tr w:rsidR="00516962" w:rsidRPr="00D06042" w:rsidTr="0041058C">
        <w:tc>
          <w:tcPr>
            <w:tcW w:w="1451" w:type="dxa"/>
            <w:hideMark/>
          </w:tcPr>
          <w:p w:rsidR="00516962" w:rsidRPr="00D06042" w:rsidRDefault="00516962" w:rsidP="0041058C">
            <w:pPr>
              <w:jc w:val="center"/>
            </w:pPr>
            <w:r w:rsidRPr="00D06042">
              <w:t>4</w:t>
            </w:r>
          </w:p>
        </w:tc>
        <w:tc>
          <w:tcPr>
            <w:tcW w:w="3459" w:type="dxa"/>
            <w:hideMark/>
          </w:tcPr>
          <w:p w:rsidR="00516962" w:rsidRPr="00D06042" w:rsidRDefault="00516962" w:rsidP="0041058C">
            <w:r w:rsidRPr="00D06042">
              <w:t xml:space="preserve">Бюджетні витрати  на адміністрування регулювання суб’єктів малого </w:t>
            </w:r>
            <w:proofErr w:type="gramStart"/>
            <w:r w:rsidRPr="00D06042">
              <w:t>п</w:t>
            </w:r>
            <w:proofErr w:type="gramEnd"/>
            <w:r w:rsidRPr="00D06042">
              <w:t>ідприємництва</w:t>
            </w:r>
          </w:p>
        </w:tc>
        <w:tc>
          <w:tcPr>
            <w:tcW w:w="2423" w:type="dxa"/>
            <w:hideMark/>
          </w:tcPr>
          <w:p w:rsidR="00516962" w:rsidRPr="00D06042" w:rsidRDefault="00516962" w:rsidP="0041058C">
            <w:pPr>
              <w:jc w:val="center"/>
            </w:pPr>
            <w:r w:rsidRPr="00D06042">
              <w:t>0</w:t>
            </w:r>
          </w:p>
        </w:tc>
        <w:tc>
          <w:tcPr>
            <w:tcW w:w="2296" w:type="dxa"/>
            <w:hideMark/>
          </w:tcPr>
          <w:p w:rsidR="00516962" w:rsidRPr="00D06042" w:rsidRDefault="00516962" w:rsidP="0041058C">
            <w:pPr>
              <w:jc w:val="center"/>
            </w:pPr>
            <w:r w:rsidRPr="00D06042">
              <w:t>0</w:t>
            </w:r>
          </w:p>
        </w:tc>
      </w:tr>
      <w:tr w:rsidR="00516962" w:rsidRPr="00D06042" w:rsidTr="0041058C">
        <w:tc>
          <w:tcPr>
            <w:tcW w:w="1451" w:type="dxa"/>
            <w:hideMark/>
          </w:tcPr>
          <w:p w:rsidR="00516962" w:rsidRPr="00D06042" w:rsidRDefault="00516962" w:rsidP="0041058C">
            <w:pPr>
              <w:jc w:val="center"/>
            </w:pPr>
            <w:r w:rsidRPr="00D06042">
              <w:t>5</w:t>
            </w:r>
          </w:p>
        </w:tc>
        <w:tc>
          <w:tcPr>
            <w:tcW w:w="3459" w:type="dxa"/>
            <w:hideMark/>
          </w:tcPr>
          <w:p w:rsidR="00516962" w:rsidRPr="00D06042" w:rsidRDefault="00516962" w:rsidP="0041058C">
            <w:r w:rsidRPr="00D06042">
              <w:t>Сумарні витрати на виконання запланованого регулювання</w:t>
            </w:r>
          </w:p>
        </w:tc>
        <w:tc>
          <w:tcPr>
            <w:tcW w:w="2423" w:type="dxa"/>
            <w:hideMark/>
          </w:tcPr>
          <w:p w:rsidR="00516962" w:rsidRPr="00D06042" w:rsidRDefault="00516962" w:rsidP="0041058C">
            <w:pPr>
              <w:jc w:val="center"/>
            </w:pPr>
            <w:r w:rsidRPr="00D06042">
              <w:t>480</w:t>
            </w:r>
          </w:p>
        </w:tc>
        <w:tc>
          <w:tcPr>
            <w:tcW w:w="2296" w:type="dxa"/>
            <w:hideMark/>
          </w:tcPr>
          <w:p w:rsidR="00516962" w:rsidRPr="00D06042" w:rsidRDefault="00516962" w:rsidP="0041058C">
            <w:pPr>
              <w:jc w:val="center"/>
            </w:pPr>
            <w:r w:rsidRPr="00D06042">
              <w:t>663,30</w:t>
            </w:r>
          </w:p>
        </w:tc>
      </w:tr>
    </w:tbl>
    <w:p w:rsidR="00516962" w:rsidRDefault="00516962" w:rsidP="00516962">
      <w:bookmarkStart w:id="16" w:name="n218"/>
      <w:bookmarkEnd w:id="16"/>
    </w:p>
    <w:p w:rsidR="00516962" w:rsidRDefault="00516962" w:rsidP="00516962">
      <w:pPr>
        <w:ind w:firstLine="567"/>
        <w:jc w:val="both"/>
        <w:rPr>
          <w:b/>
          <w:bCs/>
        </w:rPr>
      </w:pPr>
      <w:r w:rsidRPr="00E703FC">
        <w:t xml:space="preserve">5. </w:t>
      </w:r>
      <w:r>
        <w:rPr>
          <w:b/>
          <w:bCs/>
        </w:rPr>
        <w:t>Розроблення кори</w:t>
      </w:r>
      <w:r w:rsidRPr="00E703FC">
        <w:rPr>
          <w:b/>
          <w:bCs/>
        </w:rPr>
        <w:t xml:space="preserve">гуючих (пом’якшувальних) заходів для малого </w:t>
      </w:r>
      <w:proofErr w:type="gramStart"/>
      <w:r w:rsidRPr="00E703FC">
        <w:rPr>
          <w:b/>
          <w:bCs/>
        </w:rPr>
        <w:t>п</w:t>
      </w:r>
      <w:proofErr w:type="gramEnd"/>
      <w:r w:rsidRPr="00E703FC">
        <w:rPr>
          <w:b/>
          <w:bCs/>
        </w:rPr>
        <w:t>ідприємництва щодо запропонованого регулювання</w:t>
      </w:r>
      <w:r>
        <w:rPr>
          <w:b/>
          <w:bCs/>
        </w:rPr>
        <w:t>.</w:t>
      </w:r>
    </w:p>
    <w:tbl>
      <w:tblPr>
        <w:tblStyle w:val="af0"/>
        <w:tblW w:w="0" w:type="auto"/>
        <w:tblLook w:val="04A0"/>
      </w:tblPr>
      <w:tblGrid>
        <w:gridCol w:w="4814"/>
        <w:gridCol w:w="4815"/>
      </w:tblGrid>
      <w:tr w:rsidR="00516962" w:rsidTr="0041058C">
        <w:tc>
          <w:tcPr>
            <w:tcW w:w="4814" w:type="dxa"/>
          </w:tcPr>
          <w:p w:rsidR="00516962" w:rsidRDefault="00516962" w:rsidP="0041058C">
            <w:pPr>
              <w:rPr>
                <w:b/>
                <w:bCs/>
                <w:sz w:val="24"/>
                <w:szCs w:val="24"/>
              </w:rPr>
            </w:pPr>
            <w:r w:rsidRPr="00E703FC">
              <w:rPr>
                <w:b/>
                <w:bCs/>
                <w:sz w:val="24"/>
                <w:szCs w:val="24"/>
              </w:rPr>
              <w:t>Процедура, що потребує корегування</w:t>
            </w:r>
          </w:p>
        </w:tc>
        <w:tc>
          <w:tcPr>
            <w:tcW w:w="4815" w:type="dxa"/>
          </w:tcPr>
          <w:p w:rsidR="00516962" w:rsidRDefault="00516962" w:rsidP="0041058C">
            <w:pPr>
              <w:rPr>
                <w:b/>
                <w:bCs/>
                <w:sz w:val="24"/>
                <w:szCs w:val="24"/>
              </w:rPr>
            </w:pPr>
            <w:r w:rsidRPr="00E703FC">
              <w:rPr>
                <w:b/>
                <w:bCs/>
                <w:sz w:val="24"/>
                <w:szCs w:val="24"/>
              </w:rPr>
              <w:t>Корегуючий механізм</w:t>
            </w:r>
          </w:p>
        </w:tc>
      </w:tr>
      <w:tr w:rsidR="00516962" w:rsidTr="0041058C">
        <w:tc>
          <w:tcPr>
            <w:tcW w:w="4814" w:type="dxa"/>
          </w:tcPr>
          <w:p w:rsidR="00516962" w:rsidRDefault="00516962" w:rsidP="0041058C">
            <w:pPr>
              <w:rPr>
                <w:b/>
                <w:bCs/>
                <w:sz w:val="24"/>
                <w:szCs w:val="24"/>
              </w:rPr>
            </w:pPr>
            <w:r w:rsidRPr="00E703FC">
              <w:rPr>
                <w:sz w:val="24"/>
                <w:szCs w:val="24"/>
              </w:rPr>
              <w:t>не передбачено</w:t>
            </w:r>
          </w:p>
        </w:tc>
        <w:tc>
          <w:tcPr>
            <w:tcW w:w="4815" w:type="dxa"/>
          </w:tcPr>
          <w:p w:rsidR="00516962" w:rsidRDefault="00516962" w:rsidP="0041058C">
            <w:pPr>
              <w:rPr>
                <w:b/>
                <w:bCs/>
                <w:sz w:val="24"/>
                <w:szCs w:val="24"/>
              </w:rPr>
            </w:pPr>
            <w:r w:rsidRPr="00E703FC">
              <w:rPr>
                <w:sz w:val="24"/>
                <w:szCs w:val="24"/>
              </w:rPr>
              <w:t>не передбачено</w:t>
            </w:r>
          </w:p>
        </w:tc>
      </w:tr>
    </w:tbl>
    <w:p w:rsidR="00516962" w:rsidRDefault="00516962" w:rsidP="00516962">
      <w:pPr>
        <w:ind w:firstLine="567"/>
      </w:pPr>
    </w:p>
    <w:p w:rsidR="00516962" w:rsidRPr="00E703FC" w:rsidRDefault="00516962" w:rsidP="00516962">
      <w:pPr>
        <w:ind w:firstLine="567"/>
        <w:jc w:val="both"/>
      </w:pPr>
      <w:r w:rsidRPr="00D06042">
        <w:t xml:space="preserve">Враховуючи те, що запропоноване регулювання передбачає рентабельність від провадження </w:t>
      </w:r>
      <w:proofErr w:type="gramStart"/>
      <w:r w:rsidRPr="00D06042">
        <w:t>п</w:t>
      </w:r>
      <w:proofErr w:type="gramEnd"/>
      <w:r w:rsidRPr="00D06042">
        <w:t>ідприємницької діяльності у сфері пасажирських перевезень у розмірі 10%, тому впровадження компенсаторних (пом’якшувальних) процедур не потрібно.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57"/>
        <w:gridCol w:w="2956"/>
        <w:gridCol w:w="2956"/>
      </w:tblGrid>
      <w:tr w:rsidR="00516962" w:rsidRPr="00E703FC" w:rsidTr="0041058C">
        <w:tc>
          <w:tcPr>
            <w:tcW w:w="3745" w:type="dxa"/>
            <w:hideMark/>
          </w:tcPr>
          <w:p w:rsidR="00516962" w:rsidRPr="00E703FC" w:rsidRDefault="00516962" w:rsidP="0041058C">
            <w:bookmarkStart w:id="17" w:name="n225"/>
            <w:bookmarkEnd w:id="17"/>
            <w:r w:rsidRPr="00E703FC">
              <w:t>Показник</w:t>
            </w:r>
          </w:p>
        </w:tc>
        <w:tc>
          <w:tcPr>
            <w:tcW w:w="2947" w:type="dxa"/>
            <w:hideMark/>
          </w:tcPr>
          <w:p w:rsidR="00516962" w:rsidRPr="00E703FC" w:rsidRDefault="00516962" w:rsidP="0041058C">
            <w:r w:rsidRPr="00E703FC">
              <w:t xml:space="preserve">Сумарні витрати малого </w:t>
            </w:r>
            <w:proofErr w:type="gramStart"/>
            <w:r w:rsidRPr="00E703FC">
              <w:t>п</w:t>
            </w:r>
            <w:proofErr w:type="gramEnd"/>
            <w:r w:rsidRPr="00E703FC">
              <w:t>ідприємництва на виконання запланованого  регулювання за перший рік, гривень</w:t>
            </w:r>
          </w:p>
        </w:tc>
        <w:tc>
          <w:tcPr>
            <w:tcW w:w="2947" w:type="dxa"/>
            <w:hideMark/>
          </w:tcPr>
          <w:p w:rsidR="00516962" w:rsidRPr="00E703FC" w:rsidRDefault="00516962" w:rsidP="0041058C">
            <w:r w:rsidRPr="00E703FC">
              <w:t xml:space="preserve">Сумарні витрати малого </w:t>
            </w:r>
            <w:proofErr w:type="gramStart"/>
            <w:r w:rsidRPr="00E703FC">
              <w:t>п</w:t>
            </w:r>
            <w:proofErr w:type="gramEnd"/>
            <w:r w:rsidRPr="00E703FC">
              <w:t>ідприємництва на виконання запланованого  регулювання</w:t>
            </w:r>
            <w:r w:rsidRPr="00E703FC">
              <w:br/>
              <w:t>за п’ять років, гривень</w:t>
            </w:r>
          </w:p>
        </w:tc>
      </w:tr>
      <w:tr w:rsidR="00516962" w:rsidRPr="00E703FC" w:rsidTr="0041058C">
        <w:tc>
          <w:tcPr>
            <w:tcW w:w="3745" w:type="dxa"/>
            <w:hideMark/>
          </w:tcPr>
          <w:p w:rsidR="00516962" w:rsidRPr="00E703FC" w:rsidRDefault="00516962" w:rsidP="0041058C">
            <w:r w:rsidRPr="00E703FC">
              <w:t>Заплановане регулювання</w:t>
            </w:r>
          </w:p>
        </w:tc>
        <w:tc>
          <w:tcPr>
            <w:tcW w:w="2947" w:type="dxa"/>
            <w:hideMark/>
          </w:tcPr>
          <w:p w:rsidR="00516962" w:rsidRPr="00E703FC" w:rsidRDefault="00516962" w:rsidP="0041058C">
            <w:pPr>
              <w:jc w:val="center"/>
            </w:pPr>
            <w:r>
              <w:rPr>
                <w:sz w:val="20"/>
                <w:szCs w:val="20"/>
              </w:rPr>
              <w:t>480</w:t>
            </w:r>
          </w:p>
        </w:tc>
        <w:tc>
          <w:tcPr>
            <w:tcW w:w="2947" w:type="dxa"/>
            <w:hideMark/>
          </w:tcPr>
          <w:p w:rsidR="00516962" w:rsidRPr="00E703FC" w:rsidRDefault="00516962" w:rsidP="0041058C">
            <w:pPr>
              <w:jc w:val="center"/>
            </w:pPr>
            <w:r>
              <w:rPr>
                <w:sz w:val="20"/>
                <w:szCs w:val="20"/>
              </w:rPr>
              <w:t>663,30</w:t>
            </w:r>
          </w:p>
        </w:tc>
      </w:tr>
      <w:tr w:rsidR="00516962" w:rsidRPr="00E703FC" w:rsidTr="0041058C">
        <w:tc>
          <w:tcPr>
            <w:tcW w:w="3745" w:type="dxa"/>
            <w:hideMark/>
          </w:tcPr>
          <w:p w:rsidR="00516962" w:rsidRPr="00E703FC" w:rsidRDefault="00516962" w:rsidP="0041058C">
            <w:r w:rsidRPr="00E703FC">
              <w:t xml:space="preserve">За умов застосування компенсаторних механізмів для малого </w:t>
            </w:r>
            <w:proofErr w:type="gramStart"/>
            <w:r w:rsidRPr="00E703FC">
              <w:t>п</w:t>
            </w:r>
            <w:proofErr w:type="gramEnd"/>
            <w:r w:rsidRPr="00E703FC">
              <w:t>ідприємництва</w:t>
            </w:r>
          </w:p>
        </w:tc>
        <w:tc>
          <w:tcPr>
            <w:tcW w:w="2947" w:type="dxa"/>
            <w:hideMark/>
          </w:tcPr>
          <w:p w:rsidR="00516962" w:rsidRPr="00E703FC" w:rsidRDefault="00516962" w:rsidP="0041058C">
            <w:pPr>
              <w:jc w:val="center"/>
            </w:pPr>
            <w:r w:rsidRPr="00E703FC">
              <w:t>не передбачено</w:t>
            </w:r>
          </w:p>
        </w:tc>
        <w:tc>
          <w:tcPr>
            <w:tcW w:w="2947" w:type="dxa"/>
            <w:hideMark/>
          </w:tcPr>
          <w:p w:rsidR="00516962" w:rsidRPr="00E703FC" w:rsidRDefault="00516962" w:rsidP="0041058C">
            <w:pPr>
              <w:jc w:val="center"/>
            </w:pPr>
            <w:r w:rsidRPr="00E703FC">
              <w:t>не передбачено</w:t>
            </w:r>
          </w:p>
        </w:tc>
      </w:tr>
      <w:tr w:rsidR="00516962" w:rsidRPr="00E703FC" w:rsidTr="0041058C">
        <w:tc>
          <w:tcPr>
            <w:tcW w:w="3745" w:type="dxa"/>
            <w:hideMark/>
          </w:tcPr>
          <w:p w:rsidR="00516962" w:rsidRPr="00E703FC" w:rsidRDefault="00516962" w:rsidP="0041058C">
            <w:r w:rsidRPr="00E703FC">
              <w:t xml:space="preserve">Сумарно: зміна вартості регулювання малого </w:t>
            </w:r>
            <w:proofErr w:type="gramStart"/>
            <w:r w:rsidRPr="00E703FC">
              <w:t>п</w:t>
            </w:r>
            <w:proofErr w:type="gramEnd"/>
            <w:r w:rsidRPr="00E703FC">
              <w:t>ідприємництва</w:t>
            </w:r>
          </w:p>
        </w:tc>
        <w:tc>
          <w:tcPr>
            <w:tcW w:w="2947" w:type="dxa"/>
            <w:hideMark/>
          </w:tcPr>
          <w:p w:rsidR="00516962" w:rsidRDefault="00516962" w:rsidP="0041058C">
            <w:pPr>
              <w:jc w:val="center"/>
            </w:pPr>
          </w:p>
          <w:p w:rsidR="00516962" w:rsidRPr="00E703FC" w:rsidRDefault="00516962" w:rsidP="0041058C">
            <w:pPr>
              <w:jc w:val="center"/>
            </w:pPr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516962" w:rsidRPr="00E703FC" w:rsidRDefault="00516962" w:rsidP="0041058C">
            <w:pPr>
              <w:jc w:val="center"/>
            </w:pPr>
            <w:r>
              <w:t>0</w:t>
            </w:r>
          </w:p>
        </w:tc>
      </w:tr>
    </w:tbl>
    <w:p w:rsidR="00516962" w:rsidRDefault="00516962" w:rsidP="00516962"/>
    <w:p w:rsidR="00516962" w:rsidRPr="001E397A" w:rsidRDefault="00516962" w:rsidP="00516962">
      <w:pPr>
        <w:pStyle w:val="a3"/>
        <w:tabs>
          <w:tab w:val="left" w:pos="7088"/>
        </w:tabs>
        <w:spacing w:before="0" w:beforeAutospacing="0" w:after="0" w:afterAutospacing="0"/>
        <w:rPr>
          <w:lang w:val="uk-UA"/>
        </w:rPr>
      </w:pPr>
    </w:p>
    <w:p w:rsidR="00516962" w:rsidRPr="00516962" w:rsidRDefault="00516962" w:rsidP="00516962">
      <w:pPr>
        <w:rPr>
          <w:lang w:val="uk-UA"/>
        </w:rPr>
      </w:pPr>
      <w:r>
        <w:rPr>
          <w:lang w:val="uk-UA"/>
        </w:rPr>
        <w:t xml:space="preserve"> </w:t>
      </w:r>
    </w:p>
    <w:p w:rsidR="00516962" w:rsidRDefault="00516962" w:rsidP="00516962"/>
    <w:p w:rsidR="00516962" w:rsidRDefault="00516962" w:rsidP="004557A0">
      <w:pPr>
        <w:rPr>
          <w:lang w:val="uk-UA"/>
        </w:rPr>
      </w:pPr>
    </w:p>
    <w:sectPr w:rsidR="00516962" w:rsidSect="001553B4">
      <w:headerReference w:type="even" r:id="rId9"/>
      <w:headerReference w:type="default" r:id="rId10"/>
      <w:pgSz w:w="11906" w:h="16838"/>
      <w:pgMar w:top="1078" w:right="566" w:bottom="107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F16" w:rsidRDefault="00EE5F16">
      <w:r>
        <w:separator/>
      </w:r>
    </w:p>
  </w:endnote>
  <w:endnote w:type="continuationSeparator" w:id="0">
    <w:p w:rsidR="00EE5F16" w:rsidRDefault="00EE5F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F16" w:rsidRDefault="00EE5F16">
      <w:r>
        <w:separator/>
      </w:r>
    </w:p>
  </w:footnote>
  <w:footnote w:type="continuationSeparator" w:id="0">
    <w:p w:rsidR="00EE5F16" w:rsidRDefault="00EE5F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19D" w:rsidRDefault="00BD519D" w:rsidP="0098788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519D" w:rsidRDefault="00BD519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19D" w:rsidRDefault="00BD519D" w:rsidP="0098788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3480F">
      <w:rPr>
        <w:rStyle w:val="a6"/>
        <w:noProof/>
      </w:rPr>
      <w:t>2</w:t>
    </w:r>
    <w:r>
      <w:rPr>
        <w:rStyle w:val="a6"/>
      </w:rPr>
      <w:fldChar w:fldCharType="end"/>
    </w:r>
  </w:p>
  <w:p w:rsidR="00BD519D" w:rsidRDefault="00BD519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color w:val="000000"/>
        <w:sz w:val="28"/>
        <w:szCs w:val="28"/>
        <w:lang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  <w:caps w:val="0"/>
        <w:smallCaps w:val="0"/>
        <w:color w:val="00000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05E5F40"/>
    <w:multiLevelType w:val="hybridMultilevel"/>
    <w:tmpl w:val="79CC187A"/>
    <w:lvl w:ilvl="0" w:tplc="C57EE49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B9544B"/>
    <w:multiLevelType w:val="hybridMultilevel"/>
    <w:tmpl w:val="734C8994"/>
    <w:lvl w:ilvl="0" w:tplc="79449C8E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">
    <w:nsid w:val="3EE16C42"/>
    <w:multiLevelType w:val="hybridMultilevel"/>
    <w:tmpl w:val="90FA688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2F4C49"/>
    <w:multiLevelType w:val="hybridMultilevel"/>
    <w:tmpl w:val="A2400C0E"/>
    <w:lvl w:ilvl="0" w:tplc="0422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5">
    <w:nsid w:val="56DE549A"/>
    <w:multiLevelType w:val="hybridMultilevel"/>
    <w:tmpl w:val="9AD69FB0"/>
    <w:lvl w:ilvl="0" w:tplc="176293F4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61507874"/>
    <w:multiLevelType w:val="hybridMultilevel"/>
    <w:tmpl w:val="B076564E"/>
    <w:lvl w:ilvl="0" w:tplc="96B4F2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8FA1300"/>
    <w:multiLevelType w:val="hybridMultilevel"/>
    <w:tmpl w:val="5A48F8F6"/>
    <w:lvl w:ilvl="0" w:tplc="3AE4877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6A296F34"/>
    <w:multiLevelType w:val="hybridMultilevel"/>
    <w:tmpl w:val="C95C46B2"/>
    <w:lvl w:ilvl="0" w:tplc="0044A3C2">
      <w:start w:val="1"/>
      <w:numFmt w:val="decimal"/>
      <w:lvlText w:val="%1)"/>
      <w:lvlJc w:val="left"/>
      <w:pPr>
        <w:ind w:left="3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7" w:hanging="360"/>
      </w:pPr>
    </w:lvl>
    <w:lvl w:ilvl="2" w:tplc="0422001B" w:tentative="1">
      <w:start w:val="1"/>
      <w:numFmt w:val="lowerRoman"/>
      <w:lvlText w:val="%3."/>
      <w:lvlJc w:val="right"/>
      <w:pPr>
        <w:ind w:left="1827" w:hanging="180"/>
      </w:pPr>
    </w:lvl>
    <w:lvl w:ilvl="3" w:tplc="0422000F" w:tentative="1">
      <w:start w:val="1"/>
      <w:numFmt w:val="decimal"/>
      <w:lvlText w:val="%4."/>
      <w:lvlJc w:val="left"/>
      <w:pPr>
        <w:ind w:left="2547" w:hanging="360"/>
      </w:pPr>
    </w:lvl>
    <w:lvl w:ilvl="4" w:tplc="04220019" w:tentative="1">
      <w:start w:val="1"/>
      <w:numFmt w:val="lowerLetter"/>
      <w:lvlText w:val="%5."/>
      <w:lvlJc w:val="left"/>
      <w:pPr>
        <w:ind w:left="3267" w:hanging="360"/>
      </w:pPr>
    </w:lvl>
    <w:lvl w:ilvl="5" w:tplc="0422001B" w:tentative="1">
      <w:start w:val="1"/>
      <w:numFmt w:val="lowerRoman"/>
      <w:lvlText w:val="%6."/>
      <w:lvlJc w:val="right"/>
      <w:pPr>
        <w:ind w:left="3987" w:hanging="180"/>
      </w:pPr>
    </w:lvl>
    <w:lvl w:ilvl="6" w:tplc="0422000F" w:tentative="1">
      <w:start w:val="1"/>
      <w:numFmt w:val="decimal"/>
      <w:lvlText w:val="%7."/>
      <w:lvlJc w:val="left"/>
      <w:pPr>
        <w:ind w:left="4707" w:hanging="360"/>
      </w:pPr>
    </w:lvl>
    <w:lvl w:ilvl="7" w:tplc="04220019" w:tentative="1">
      <w:start w:val="1"/>
      <w:numFmt w:val="lowerLetter"/>
      <w:lvlText w:val="%8."/>
      <w:lvlJc w:val="left"/>
      <w:pPr>
        <w:ind w:left="5427" w:hanging="360"/>
      </w:pPr>
    </w:lvl>
    <w:lvl w:ilvl="8" w:tplc="0422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9">
    <w:nsid w:val="7FE82A63"/>
    <w:multiLevelType w:val="hybridMultilevel"/>
    <w:tmpl w:val="734C8994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766" w:hanging="360"/>
      </w:pPr>
    </w:lvl>
    <w:lvl w:ilvl="2" w:tplc="FFFFFFFF" w:tentative="1">
      <w:start w:val="1"/>
      <w:numFmt w:val="lowerRoman"/>
      <w:lvlText w:val="%3."/>
      <w:lvlJc w:val="right"/>
      <w:pPr>
        <w:ind w:left="5486" w:hanging="180"/>
      </w:pPr>
    </w:lvl>
    <w:lvl w:ilvl="3" w:tplc="FFFFFFFF" w:tentative="1">
      <w:start w:val="1"/>
      <w:numFmt w:val="decimal"/>
      <w:lvlText w:val="%4."/>
      <w:lvlJc w:val="left"/>
      <w:pPr>
        <w:ind w:left="6206" w:hanging="360"/>
      </w:pPr>
    </w:lvl>
    <w:lvl w:ilvl="4" w:tplc="FFFFFFFF" w:tentative="1">
      <w:start w:val="1"/>
      <w:numFmt w:val="lowerLetter"/>
      <w:lvlText w:val="%5."/>
      <w:lvlJc w:val="left"/>
      <w:pPr>
        <w:ind w:left="6926" w:hanging="360"/>
      </w:pPr>
    </w:lvl>
    <w:lvl w:ilvl="5" w:tplc="FFFFFFFF" w:tentative="1">
      <w:start w:val="1"/>
      <w:numFmt w:val="lowerRoman"/>
      <w:lvlText w:val="%6."/>
      <w:lvlJc w:val="right"/>
      <w:pPr>
        <w:ind w:left="7646" w:hanging="180"/>
      </w:pPr>
    </w:lvl>
    <w:lvl w:ilvl="6" w:tplc="FFFFFFFF" w:tentative="1">
      <w:start w:val="1"/>
      <w:numFmt w:val="decimal"/>
      <w:lvlText w:val="%7."/>
      <w:lvlJc w:val="left"/>
      <w:pPr>
        <w:ind w:left="8366" w:hanging="360"/>
      </w:pPr>
    </w:lvl>
    <w:lvl w:ilvl="7" w:tplc="FFFFFFFF" w:tentative="1">
      <w:start w:val="1"/>
      <w:numFmt w:val="lowerLetter"/>
      <w:lvlText w:val="%8."/>
      <w:lvlJc w:val="left"/>
      <w:pPr>
        <w:ind w:left="9086" w:hanging="360"/>
      </w:pPr>
    </w:lvl>
    <w:lvl w:ilvl="8" w:tplc="FFFFFFFF" w:tentative="1">
      <w:start w:val="1"/>
      <w:numFmt w:val="lowerRoman"/>
      <w:lvlText w:val="%9."/>
      <w:lvlJc w:val="right"/>
      <w:pPr>
        <w:ind w:left="9806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3"/>
  </w:num>
  <w:num w:numId="9">
    <w:abstractNumId w:val="9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43F0"/>
    <w:rsid w:val="00001170"/>
    <w:rsid w:val="0000299E"/>
    <w:rsid w:val="000039CF"/>
    <w:rsid w:val="00006BF8"/>
    <w:rsid w:val="000151C9"/>
    <w:rsid w:val="00024E24"/>
    <w:rsid w:val="00027CFD"/>
    <w:rsid w:val="000348A7"/>
    <w:rsid w:val="00037CA5"/>
    <w:rsid w:val="00044590"/>
    <w:rsid w:val="00047D5C"/>
    <w:rsid w:val="0005708A"/>
    <w:rsid w:val="00074D49"/>
    <w:rsid w:val="00090988"/>
    <w:rsid w:val="000C0F23"/>
    <w:rsid w:val="000C1D92"/>
    <w:rsid w:val="000D5296"/>
    <w:rsid w:val="000D7269"/>
    <w:rsid w:val="0010506D"/>
    <w:rsid w:val="0011553F"/>
    <w:rsid w:val="00120FEC"/>
    <w:rsid w:val="00124610"/>
    <w:rsid w:val="00127B02"/>
    <w:rsid w:val="00130381"/>
    <w:rsid w:val="00152910"/>
    <w:rsid w:val="001553B4"/>
    <w:rsid w:val="0016280F"/>
    <w:rsid w:val="00165E29"/>
    <w:rsid w:val="00172548"/>
    <w:rsid w:val="001A50CC"/>
    <w:rsid w:val="001B047A"/>
    <w:rsid w:val="001B51F5"/>
    <w:rsid w:val="001C04B7"/>
    <w:rsid w:val="001D05CD"/>
    <w:rsid w:val="001D23FD"/>
    <w:rsid w:val="001D6008"/>
    <w:rsid w:val="001E1AFA"/>
    <w:rsid w:val="001E397A"/>
    <w:rsid w:val="001E5F22"/>
    <w:rsid w:val="001F3074"/>
    <w:rsid w:val="001F517C"/>
    <w:rsid w:val="0022026B"/>
    <w:rsid w:val="00227019"/>
    <w:rsid w:val="0024386C"/>
    <w:rsid w:val="00251431"/>
    <w:rsid w:val="0025587B"/>
    <w:rsid w:val="00265310"/>
    <w:rsid w:val="00280174"/>
    <w:rsid w:val="00281B67"/>
    <w:rsid w:val="00285602"/>
    <w:rsid w:val="00286DFC"/>
    <w:rsid w:val="002906FC"/>
    <w:rsid w:val="00290EC3"/>
    <w:rsid w:val="00294E67"/>
    <w:rsid w:val="00295216"/>
    <w:rsid w:val="00296BB3"/>
    <w:rsid w:val="002B17D5"/>
    <w:rsid w:val="002B7B29"/>
    <w:rsid w:val="002C3330"/>
    <w:rsid w:val="002C3B0F"/>
    <w:rsid w:val="002D2174"/>
    <w:rsid w:val="002F2630"/>
    <w:rsid w:val="002F479D"/>
    <w:rsid w:val="00305779"/>
    <w:rsid w:val="00311D3F"/>
    <w:rsid w:val="00313ECC"/>
    <w:rsid w:val="003223D0"/>
    <w:rsid w:val="00324C24"/>
    <w:rsid w:val="00350DB0"/>
    <w:rsid w:val="003751E9"/>
    <w:rsid w:val="00387F98"/>
    <w:rsid w:val="003A1F7B"/>
    <w:rsid w:val="003A424C"/>
    <w:rsid w:val="003A6DCB"/>
    <w:rsid w:val="003B5313"/>
    <w:rsid w:val="003C0195"/>
    <w:rsid w:val="003C761F"/>
    <w:rsid w:val="003E35E4"/>
    <w:rsid w:val="003E509D"/>
    <w:rsid w:val="004010DB"/>
    <w:rsid w:val="0040797D"/>
    <w:rsid w:val="0041058C"/>
    <w:rsid w:val="00410B9E"/>
    <w:rsid w:val="004209EE"/>
    <w:rsid w:val="004279AF"/>
    <w:rsid w:val="004321ED"/>
    <w:rsid w:val="00434A20"/>
    <w:rsid w:val="00436893"/>
    <w:rsid w:val="004557A0"/>
    <w:rsid w:val="004557F9"/>
    <w:rsid w:val="00455875"/>
    <w:rsid w:val="00455FC5"/>
    <w:rsid w:val="004667E9"/>
    <w:rsid w:val="0047689A"/>
    <w:rsid w:val="004844F2"/>
    <w:rsid w:val="004A28C6"/>
    <w:rsid w:val="004A53D3"/>
    <w:rsid w:val="004C0489"/>
    <w:rsid w:val="004C7AA9"/>
    <w:rsid w:val="004D50D8"/>
    <w:rsid w:val="004E2E70"/>
    <w:rsid w:val="004E31E6"/>
    <w:rsid w:val="00507D4E"/>
    <w:rsid w:val="00516962"/>
    <w:rsid w:val="00516DF8"/>
    <w:rsid w:val="005171E0"/>
    <w:rsid w:val="00522B84"/>
    <w:rsid w:val="00524FE4"/>
    <w:rsid w:val="0052769B"/>
    <w:rsid w:val="00531944"/>
    <w:rsid w:val="005473D7"/>
    <w:rsid w:val="00552527"/>
    <w:rsid w:val="00560374"/>
    <w:rsid w:val="005625F4"/>
    <w:rsid w:val="00563AB6"/>
    <w:rsid w:val="005649B4"/>
    <w:rsid w:val="00564DC2"/>
    <w:rsid w:val="00570560"/>
    <w:rsid w:val="005731F4"/>
    <w:rsid w:val="00574E3D"/>
    <w:rsid w:val="00575DF7"/>
    <w:rsid w:val="00582B7F"/>
    <w:rsid w:val="00586F44"/>
    <w:rsid w:val="0059084A"/>
    <w:rsid w:val="00597D19"/>
    <w:rsid w:val="005A02DB"/>
    <w:rsid w:val="005A3DA1"/>
    <w:rsid w:val="005A7E42"/>
    <w:rsid w:val="005B7A82"/>
    <w:rsid w:val="005C030E"/>
    <w:rsid w:val="005C51FF"/>
    <w:rsid w:val="005D0E50"/>
    <w:rsid w:val="005E65F5"/>
    <w:rsid w:val="005E6A9E"/>
    <w:rsid w:val="005F0289"/>
    <w:rsid w:val="005F2332"/>
    <w:rsid w:val="005F2617"/>
    <w:rsid w:val="005F6CC0"/>
    <w:rsid w:val="00633C35"/>
    <w:rsid w:val="0063421E"/>
    <w:rsid w:val="00640C69"/>
    <w:rsid w:val="00642BD4"/>
    <w:rsid w:val="0064646F"/>
    <w:rsid w:val="00653568"/>
    <w:rsid w:val="0065489E"/>
    <w:rsid w:val="00670DD0"/>
    <w:rsid w:val="006740F5"/>
    <w:rsid w:val="00674220"/>
    <w:rsid w:val="0069111C"/>
    <w:rsid w:val="006A1E57"/>
    <w:rsid w:val="006A53F5"/>
    <w:rsid w:val="006B0F30"/>
    <w:rsid w:val="006B64DF"/>
    <w:rsid w:val="006F4596"/>
    <w:rsid w:val="006F5E4E"/>
    <w:rsid w:val="007240BA"/>
    <w:rsid w:val="0073480F"/>
    <w:rsid w:val="00735974"/>
    <w:rsid w:val="00736033"/>
    <w:rsid w:val="007361EA"/>
    <w:rsid w:val="007466D4"/>
    <w:rsid w:val="007479B0"/>
    <w:rsid w:val="00753AE9"/>
    <w:rsid w:val="007573C4"/>
    <w:rsid w:val="007907B9"/>
    <w:rsid w:val="00790F8D"/>
    <w:rsid w:val="00795B55"/>
    <w:rsid w:val="007C527D"/>
    <w:rsid w:val="007D3334"/>
    <w:rsid w:val="007D3CD4"/>
    <w:rsid w:val="007D3FD1"/>
    <w:rsid w:val="007D4038"/>
    <w:rsid w:val="007E1E25"/>
    <w:rsid w:val="007E27B8"/>
    <w:rsid w:val="007E42BA"/>
    <w:rsid w:val="007F7CB8"/>
    <w:rsid w:val="00825F0B"/>
    <w:rsid w:val="00864488"/>
    <w:rsid w:val="008706ED"/>
    <w:rsid w:val="00880447"/>
    <w:rsid w:val="008836A1"/>
    <w:rsid w:val="0088706D"/>
    <w:rsid w:val="00892770"/>
    <w:rsid w:val="00892B90"/>
    <w:rsid w:val="008B1860"/>
    <w:rsid w:val="008B36DC"/>
    <w:rsid w:val="008D48C8"/>
    <w:rsid w:val="008F3D70"/>
    <w:rsid w:val="008F7405"/>
    <w:rsid w:val="009108E8"/>
    <w:rsid w:val="009210B3"/>
    <w:rsid w:val="00921309"/>
    <w:rsid w:val="00956EAE"/>
    <w:rsid w:val="00960D68"/>
    <w:rsid w:val="00966CC8"/>
    <w:rsid w:val="009671E9"/>
    <w:rsid w:val="00974C27"/>
    <w:rsid w:val="0098788F"/>
    <w:rsid w:val="00995EF5"/>
    <w:rsid w:val="00996736"/>
    <w:rsid w:val="009A46E2"/>
    <w:rsid w:val="009C3B8A"/>
    <w:rsid w:val="009C4E96"/>
    <w:rsid w:val="009E6730"/>
    <w:rsid w:val="009F139F"/>
    <w:rsid w:val="009F2BBD"/>
    <w:rsid w:val="00A03FE2"/>
    <w:rsid w:val="00A04DD5"/>
    <w:rsid w:val="00A078DB"/>
    <w:rsid w:val="00A15D83"/>
    <w:rsid w:val="00A27A06"/>
    <w:rsid w:val="00A3374F"/>
    <w:rsid w:val="00A42FAB"/>
    <w:rsid w:val="00A44CB7"/>
    <w:rsid w:val="00A54FBB"/>
    <w:rsid w:val="00A61F9B"/>
    <w:rsid w:val="00A64786"/>
    <w:rsid w:val="00AA4F4F"/>
    <w:rsid w:val="00AA6C54"/>
    <w:rsid w:val="00AC184F"/>
    <w:rsid w:val="00AD63B6"/>
    <w:rsid w:val="00AD64B0"/>
    <w:rsid w:val="00AF2AE5"/>
    <w:rsid w:val="00AF5169"/>
    <w:rsid w:val="00B1325E"/>
    <w:rsid w:val="00B27EFE"/>
    <w:rsid w:val="00B42B1D"/>
    <w:rsid w:val="00B5589B"/>
    <w:rsid w:val="00B55F96"/>
    <w:rsid w:val="00B56BFC"/>
    <w:rsid w:val="00B60EE6"/>
    <w:rsid w:val="00B65534"/>
    <w:rsid w:val="00B72616"/>
    <w:rsid w:val="00B7626F"/>
    <w:rsid w:val="00B8745B"/>
    <w:rsid w:val="00B92AE0"/>
    <w:rsid w:val="00B97A8E"/>
    <w:rsid w:val="00BA04C3"/>
    <w:rsid w:val="00BB39DF"/>
    <w:rsid w:val="00BB576C"/>
    <w:rsid w:val="00BC1D05"/>
    <w:rsid w:val="00BC62AE"/>
    <w:rsid w:val="00BD080E"/>
    <w:rsid w:val="00BD519D"/>
    <w:rsid w:val="00BD5652"/>
    <w:rsid w:val="00BE43F0"/>
    <w:rsid w:val="00BF383C"/>
    <w:rsid w:val="00C00657"/>
    <w:rsid w:val="00C07B0F"/>
    <w:rsid w:val="00C33681"/>
    <w:rsid w:val="00C3489E"/>
    <w:rsid w:val="00C469EE"/>
    <w:rsid w:val="00C47925"/>
    <w:rsid w:val="00C6451B"/>
    <w:rsid w:val="00C810C4"/>
    <w:rsid w:val="00C85370"/>
    <w:rsid w:val="00C95FA7"/>
    <w:rsid w:val="00CA0F33"/>
    <w:rsid w:val="00CB2393"/>
    <w:rsid w:val="00CD29FA"/>
    <w:rsid w:val="00CD35E8"/>
    <w:rsid w:val="00CE41FB"/>
    <w:rsid w:val="00CE4A8D"/>
    <w:rsid w:val="00CE5D8A"/>
    <w:rsid w:val="00D03F40"/>
    <w:rsid w:val="00D03F66"/>
    <w:rsid w:val="00D11B91"/>
    <w:rsid w:val="00D162A5"/>
    <w:rsid w:val="00D30E19"/>
    <w:rsid w:val="00D342AE"/>
    <w:rsid w:val="00D4118F"/>
    <w:rsid w:val="00D41BB8"/>
    <w:rsid w:val="00D453F8"/>
    <w:rsid w:val="00D5364B"/>
    <w:rsid w:val="00D67362"/>
    <w:rsid w:val="00D710B6"/>
    <w:rsid w:val="00D93B89"/>
    <w:rsid w:val="00D942C0"/>
    <w:rsid w:val="00D96322"/>
    <w:rsid w:val="00DB22A0"/>
    <w:rsid w:val="00DC6F3F"/>
    <w:rsid w:val="00DC7453"/>
    <w:rsid w:val="00DD59D8"/>
    <w:rsid w:val="00DE2669"/>
    <w:rsid w:val="00DE738D"/>
    <w:rsid w:val="00DF10E8"/>
    <w:rsid w:val="00DF21B2"/>
    <w:rsid w:val="00E03BF9"/>
    <w:rsid w:val="00E11D58"/>
    <w:rsid w:val="00E144E8"/>
    <w:rsid w:val="00E525CF"/>
    <w:rsid w:val="00E576F4"/>
    <w:rsid w:val="00E6797F"/>
    <w:rsid w:val="00E81426"/>
    <w:rsid w:val="00E81A96"/>
    <w:rsid w:val="00E85345"/>
    <w:rsid w:val="00E91058"/>
    <w:rsid w:val="00E95BD0"/>
    <w:rsid w:val="00E96AF8"/>
    <w:rsid w:val="00EA5335"/>
    <w:rsid w:val="00EB6BFC"/>
    <w:rsid w:val="00EC6AD7"/>
    <w:rsid w:val="00EC7B3D"/>
    <w:rsid w:val="00ED3FA6"/>
    <w:rsid w:val="00ED4E47"/>
    <w:rsid w:val="00ED63F6"/>
    <w:rsid w:val="00EE035C"/>
    <w:rsid w:val="00EE5F16"/>
    <w:rsid w:val="00F00514"/>
    <w:rsid w:val="00F0550A"/>
    <w:rsid w:val="00F14939"/>
    <w:rsid w:val="00F20A58"/>
    <w:rsid w:val="00F2160B"/>
    <w:rsid w:val="00F3623F"/>
    <w:rsid w:val="00F37DA3"/>
    <w:rsid w:val="00F42155"/>
    <w:rsid w:val="00F4231D"/>
    <w:rsid w:val="00F437F3"/>
    <w:rsid w:val="00F51973"/>
    <w:rsid w:val="00F528C3"/>
    <w:rsid w:val="00F5385A"/>
    <w:rsid w:val="00F60B06"/>
    <w:rsid w:val="00F622C1"/>
    <w:rsid w:val="00F80EE8"/>
    <w:rsid w:val="00F94927"/>
    <w:rsid w:val="00FC450C"/>
    <w:rsid w:val="00FC4DC9"/>
    <w:rsid w:val="00FD7B0E"/>
    <w:rsid w:val="00FF02ED"/>
    <w:rsid w:val="00FF2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F20A5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E43F0"/>
    <w:pPr>
      <w:spacing w:before="100" w:beforeAutospacing="1" w:after="100" w:afterAutospacing="1"/>
    </w:pPr>
  </w:style>
  <w:style w:type="paragraph" w:styleId="a4">
    <w:name w:val="header"/>
    <w:basedOn w:val="a"/>
    <w:link w:val="a5"/>
    <w:rsid w:val="00BE43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E43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BE43F0"/>
  </w:style>
  <w:style w:type="paragraph" w:customStyle="1" w:styleId="a7">
    <w:name w:val="Основной текст с отступом Знак Знак"/>
    <w:aliases w:val="Основной текст с отступом Знак Знак Знак Знак Знак Знак Знак Знак Знак,Основной текст с отступом Знак Знак Знак Знак Знак Знак,Знак Знак"/>
    <w:basedOn w:val="a"/>
    <w:rsid w:val="00BE43F0"/>
    <w:rPr>
      <w:rFonts w:ascii="Peterburg" w:hAnsi="Peterburg" w:cs="Peterburg"/>
      <w:sz w:val="20"/>
      <w:szCs w:val="20"/>
      <w:lang w:val="en-US" w:eastAsia="en-US"/>
    </w:rPr>
  </w:style>
  <w:style w:type="character" w:customStyle="1" w:styleId="FontStyle13">
    <w:name w:val="Font Style13"/>
    <w:rsid w:val="00BE43F0"/>
    <w:rPr>
      <w:rFonts w:ascii="Times New Roman" w:hAnsi="Times New Roman"/>
      <w:color w:val="000000"/>
      <w:sz w:val="26"/>
    </w:rPr>
  </w:style>
  <w:style w:type="paragraph" w:customStyle="1" w:styleId="Style6">
    <w:name w:val="Style6"/>
    <w:basedOn w:val="a"/>
    <w:rsid w:val="00BE43F0"/>
    <w:pPr>
      <w:widowControl w:val="0"/>
      <w:autoSpaceDE w:val="0"/>
      <w:autoSpaceDN w:val="0"/>
      <w:adjustRightInd w:val="0"/>
      <w:spacing w:line="324" w:lineRule="exact"/>
      <w:ind w:firstLine="715"/>
      <w:jc w:val="both"/>
    </w:pPr>
  </w:style>
  <w:style w:type="paragraph" w:customStyle="1" w:styleId="Default">
    <w:name w:val="Default"/>
    <w:rsid w:val="00BE43F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rvts0">
    <w:name w:val="rvts0"/>
    <w:rsid w:val="00BE43F0"/>
  </w:style>
  <w:style w:type="character" w:customStyle="1" w:styleId="rvts15">
    <w:name w:val="rvts15"/>
    <w:rsid w:val="00BE43F0"/>
  </w:style>
  <w:style w:type="character" w:customStyle="1" w:styleId="20">
    <w:name w:val="Заголовок 2 Знак"/>
    <w:basedOn w:val="a0"/>
    <w:link w:val="2"/>
    <w:uiPriority w:val="9"/>
    <w:rsid w:val="00F20A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Hyperlink"/>
    <w:basedOn w:val="a0"/>
    <w:uiPriority w:val="99"/>
    <w:unhideWhenUsed/>
    <w:rsid w:val="00F20A58"/>
    <w:rPr>
      <w:color w:val="0000FF"/>
      <w:u w:val="single"/>
    </w:rPr>
  </w:style>
  <w:style w:type="character" w:styleId="a9">
    <w:name w:val="Strong"/>
    <w:uiPriority w:val="22"/>
    <w:qFormat/>
    <w:rsid w:val="00524FE4"/>
    <w:rPr>
      <w:b/>
      <w:bCs/>
    </w:rPr>
  </w:style>
  <w:style w:type="paragraph" w:styleId="aa">
    <w:name w:val="Body Text"/>
    <w:basedOn w:val="a"/>
    <w:link w:val="ab"/>
    <w:uiPriority w:val="99"/>
    <w:rsid w:val="00B1325E"/>
    <w:pPr>
      <w:jc w:val="both"/>
    </w:pPr>
    <w:rPr>
      <w:sz w:val="28"/>
      <w:szCs w:val="28"/>
      <w:lang w:val="uk-UA"/>
    </w:rPr>
  </w:style>
  <w:style w:type="character" w:customStyle="1" w:styleId="ab">
    <w:name w:val="Основной текст Знак"/>
    <w:basedOn w:val="a0"/>
    <w:link w:val="aa"/>
    <w:uiPriority w:val="99"/>
    <w:rsid w:val="00B1325E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c">
    <w:name w:val="caption"/>
    <w:basedOn w:val="a"/>
    <w:next w:val="a"/>
    <w:uiPriority w:val="99"/>
    <w:qFormat/>
    <w:rsid w:val="00B1325E"/>
    <w:pPr>
      <w:spacing w:after="240"/>
      <w:ind w:left="720" w:hanging="720"/>
      <w:jc w:val="center"/>
    </w:pPr>
    <w:rPr>
      <w:sz w:val="32"/>
      <w:szCs w:val="20"/>
      <w:lang w:val="uk-UA"/>
    </w:rPr>
  </w:style>
  <w:style w:type="paragraph" w:styleId="ad">
    <w:name w:val="List Paragraph"/>
    <w:basedOn w:val="a"/>
    <w:uiPriority w:val="34"/>
    <w:qFormat/>
    <w:rsid w:val="00B1325E"/>
    <w:pPr>
      <w:ind w:left="720"/>
      <w:contextualSpacing/>
    </w:pPr>
  </w:style>
  <w:style w:type="paragraph" w:styleId="ae">
    <w:name w:val="footer"/>
    <w:basedOn w:val="a"/>
    <w:link w:val="af"/>
    <w:uiPriority w:val="99"/>
    <w:unhideWhenUsed/>
    <w:rsid w:val="00EB6BFC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B6B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582B7F"/>
    <w:pPr>
      <w:spacing w:before="100" w:beforeAutospacing="1" w:after="100" w:afterAutospacing="1"/>
    </w:pPr>
    <w:rPr>
      <w:lang w:val="uk-UA" w:eastAsia="uk-UA"/>
    </w:rPr>
  </w:style>
  <w:style w:type="paragraph" w:customStyle="1" w:styleId="rvps2">
    <w:name w:val="rvps2"/>
    <w:basedOn w:val="a"/>
    <w:rsid w:val="00582B7F"/>
    <w:pPr>
      <w:spacing w:before="100" w:beforeAutospacing="1" w:after="100" w:afterAutospacing="1"/>
    </w:pPr>
    <w:rPr>
      <w:lang w:val="uk-UA" w:eastAsia="uk-UA"/>
    </w:rPr>
  </w:style>
  <w:style w:type="paragraph" w:customStyle="1" w:styleId="rvps3">
    <w:name w:val="rvps3"/>
    <w:basedOn w:val="a"/>
    <w:rsid w:val="00582B7F"/>
    <w:pPr>
      <w:spacing w:before="100" w:beforeAutospacing="1" w:after="100" w:afterAutospacing="1"/>
    </w:pPr>
    <w:rPr>
      <w:lang w:val="uk-UA" w:eastAsia="uk-UA"/>
    </w:rPr>
  </w:style>
  <w:style w:type="table" w:styleId="af0">
    <w:name w:val="Table Grid"/>
    <w:basedOn w:val="a1"/>
    <w:uiPriority w:val="59"/>
    <w:rsid w:val="00582B7F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5F2617"/>
    <w:rPr>
      <w:rFonts w:ascii="Arial" w:hAnsi="Arial" w:cs="Arial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F2617"/>
    <w:rPr>
      <w:rFonts w:ascii="Arial" w:eastAsia="Times New Roman" w:hAnsi="Arial" w:cs="Arial"/>
      <w:sz w:val="16"/>
      <w:szCs w:val="16"/>
      <w:lang w:eastAsia="ru-RU"/>
    </w:rPr>
  </w:style>
  <w:style w:type="character" w:customStyle="1" w:styleId="fontstyle01">
    <w:name w:val="fontstyle01"/>
    <w:basedOn w:val="a0"/>
    <w:rsid w:val="007E1E2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extbody">
    <w:name w:val="Text body"/>
    <w:basedOn w:val="a"/>
    <w:rsid w:val="00B97A8E"/>
    <w:pPr>
      <w:suppressAutoHyphens/>
      <w:autoSpaceDN w:val="0"/>
      <w:spacing w:after="120"/>
    </w:pPr>
    <w:rPr>
      <w:kern w:val="3"/>
      <w:sz w:val="26"/>
      <w:lang w:val="uk-UA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4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1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62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86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2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1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65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497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029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0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yluky.cg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F7B90-D25C-47F2-978F-D4EAA81CD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19</Pages>
  <Words>25638</Words>
  <Characters>14615</Characters>
  <Application>Microsoft Office Word</Application>
  <DocSecurity>0</DocSecurity>
  <Lines>121</Lines>
  <Paragraphs>80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40173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14</cp:revision>
  <cp:lastPrinted>2023-02-01T06:54:00Z</cp:lastPrinted>
  <dcterms:created xsi:type="dcterms:W3CDTF">2026-06-25T05:21:00Z</dcterms:created>
  <dcterms:modified xsi:type="dcterms:W3CDTF">2026-06-25T06:36:00Z</dcterms:modified>
</cp:coreProperties>
</file>